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01336" w14:textId="77777777" w:rsidR="008A0A95" w:rsidRDefault="00EF7360">
      <w:pPr>
        <w:spacing w:after="0" w:line="360" w:lineRule="auto"/>
        <w:jc w:val="center"/>
        <w:rPr>
          <w:b/>
          <w:sz w:val="54"/>
          <w:szCs w:val="54"/>
          <w:u w:val="single"/>
        </w:rPr>
      </w:pPr>
      <w:r>
        <w:rPr>
          <w:b/>
          <w:sz w:val="54"/>
          <w:szCs w:val="54"/>
          <w:u w:val="single"/>
        </w:rPr>
        <w:t>FEDERATION ALGERIENNE DE FOOTBALL</w:t>
      </w:r>
    </w:p>
    <w:p w14:paraId="431DA714" w14:textId="77777777" w:rsidR="008A0A95" w:rsidRDefault="00EF7360">
      <w:pPr>
        <w:spacing w:after="0" w:line="360" w:lineRule="auto"/>
        <w:jc w:val="center"/>
        <w:rPr>
          <w:b/>
          <w:sz w:val="54"/>
          <w:szCs w:val="54"/>
          <w:u w:val="single"/>
        </w:rPr>
      </w:pPr>
      <w:r>
        <w:rPr>
          <w:b/>
          <w:sz w:val="54"/>
          <w:szCs w:val="54"/>
          <w:u w:val="single"/>
        </w:rPr>
        <w:t>LIGUE DE FOOTBALL PROFESSIONNEL</w:t>
      </w:r>
    </w:p>
    <w:p w14:paraId="639F8766" w14:textId="77777777" w:rsidR="008A0A95" w:rsidRDefault="00EF7360">
      <w:pPr>
        <w:spacing w:after="0" w:line="360" w:lineRule="auto"/>
        <w:jc w:val="center"/>
        <w:rPr>
          <w:b/>
          <w:sz w:val="46"/>
          <w:szCs w:val="46"/>
          <w:u w:val="single"/>
        </w:rPr>
      </w:pPr>
      <w:r>
        <w:rPr>
          <w:b/>
          <w:sz w:val="46"/>
          <w:szCs w:val="46"/>
          <w:u w:val="single"/>
        </w:rPr>
        <w:t>Commission de Discipline</w:t>
      </w:r>
    </w:p>
    <w:p w14:paraId="7A1A4BC9" w14:textId="71FC9581" w:rsidR="008A0A95" w:rsidRDefault="00EF7360" w:rsidP="00586F45">
      <w:pPr>
        <w:spacing w:after="0" w:line="360" w:lineRule="auto"/>
        <w:ind w:left="-284" w:firstLine="284"/>
        <w:jc w:val="center"/>
        <w:rPr>
          <w:sz w:val="36"/>
          <w:szCs w:val="36"/>
          <w:u w:val="single"/>
        </w:rPr>
      </w:pPr>
      <w:r>
        <w:rPr>
          <w:sz w:val="36"/>
          <w:szCs w:val="36"/>
          <w:u w:val="single"/>
        </w:rPr>
        <w:t>Procès - Verbal N°</w:t>
      </w:r>
      <w:r w:rsidR="0015154B">
        <w:rPr>
          <w:sz w:val="36"/>
          <w:szCs w:val="36"/>
          <w:u w:val="single"/>
        </w:rPr>
        <w:t>17</w:t>
      </w:r>
      <w:r>
        <w:rPr>
          <w:sz w:val="36"/>
          <w:szCs w:val="36"/>
          <w:u w:val="single"/>
        </w:rPr>
        <w:t xml:space="preserve"> : Séance du </w:t>
      </w:r>
      <w:r w:rsidR="00831FEE">
        <w:rPr>
          <w:sz w:val="36"/>
          <w:szCs w:val="36"/>
          <w:u w:val="single"/>
        </w:rPr>
        <w:t>Lundi</w:t>
      </w:r>
      <w:r>
        <w:rPr>
          <w:sz w:val="36"/>
          <w:szCs w:val="36"/>
          <w:u w:val="single"/>
        </w:rPr>
        <w:t xml:space="preserve"> </w:t>
      </w:r>
      <w:r w:rsidR="00371A18">
        <w:rPr>
          <w:sz w:val="36"/>
          <w:szCs w:val="36"/>
          <w:u w:val="single"/>
        </w:rPr>
        <w:t>16</w:t>
      </w:r>
      <w:r>
        <w:rPr>
          <w:sz w:val="36"/>
          <w:szCs w:val="36"/>
          <w:u w:val="single"/>
        </w:rPr>
        <w:t xml:space="preserve"> </w:t>
      </w:r>
      <w:r w:rsidR="00831FEE">
        <w:rPr>
          <w:sz w:val="36"/>
          <w:szCs w:val="36"/>
          <w:u w:val="single"/>
        </w:rPr>
        <w:t>Décembre</w:t>
      </w:r>
      <w:r>
        <w:rPr>
          <w:sz w:val="36"/>
          <w:szCs w:val="36"/>
          <w:u w:val="single"/>
        </w:rPr>
        <w:t xml:space="preserve"> 2024</w:t>
      </w:r>
    </w:p>
    <w:p w14:paraId="5DDA6843" w14:textId="77777777" w:rsidR="008A0A95" w:rsidRDefault="00EF7360">
      <w:pPr>
        <w:spacing w:after="0" w:line="360" w:lineRule="auto"/>
        <w:jc w:val="center"/>
        <w:rPr>
          <w:sz w:val="36"/>
          <w:szCs w:val="36"/>
          <w:u w:val="single"/>
        </w:rPr>
      </w:pPr>
      <w:r>
        <w:rPr>
          <w:sz w:val="36"/>
          <w:szCs w:val="36"/>
          <w:u w:val="single"/>
        </w:rPr>
        <w:t xml:space="preserve">  - Traitement des Affaires -</w:t>
      </w:r>
    </w:p>
    <w:p w14:paraId="1EDEB120" w14:textId="77777777" w:rsidR="008A0A95" w:rsidRDefault="00EF7360">
      <w:pPr>
        <w:spacing w:after="0" w:line="360" w:lineRule="auto"/>
        <w:ind w:left="-567" w:right="-851"/>
        <w:jc w:val="center"/>
        <w:rPr>
          <w:b/>
          <w:sz w:val="36"/>
          <w:szCs w:val="36"/>
          <w:u w:val="single"/>
        </w:rPr>
      </w:pPr>
      <w:r>
        <w:rPr>
          <w:sz w:val="32"/>
          <w:szCs w:val="32"/>
          <w:u w:val="single"/>
        </w:rPr>
        <w:t xml:space="preserve">Championnat de Football Professionnel : Ligue 1 </w:t>
      </w:r>
      <w:r>
        <w:rPr>
          <w:b/>
          <w:bCs/>
          <w:sz w:val="32"/>
          <w:szCs w:val="32"/>
          <w:u w:val="single"/>
        </w:rPr>
        <w:t xml:space="preserve">Seniors </w:t>
      </w:r>
      <w:r>
        <w:rPr>
          <w:sz w:val="32"/>
          <w:szCs w:val="32"/>
          <w:u w:val="single"/>
        </w:rPr>
        <w:t>:</w:t>
      </w:r>
    </w:p>
    <w:p w14:paraId="603DE9D8" w14:textId="77777777" w:rsidR="008A0A95" w:rsidRDefault="00EF7360">
      <w:pPr>
        <w:spacing w:after="0" w:line="360" w:lineRule="auto"/>
        <w:rPr>
          <w:b/>
          <w:bCs/>
          <w:sz w:val="28"/>
          <w:szCs w:val="28"/>
          <w:u w:val="single"/>
        </w:rPr>
      </w:pPr>
      <w:r>
        <w:rPr>
          <w:b/>
          <w:bCs/>
          <w:sz w:val="28"/>
          <w:szCs w:val="28"/>
          <w:u w:val="single"/>
        </w:rPr>
        <w:t>Membres de la commission :</w:t>
      </w:r>
    </w:p>
    <w:p w14:paraId="4240FFC6" w14:textId="77777777" w:rsidR="008A0A95" w:rsidRDefault="00EF7360">
      <w:pPr>
        <w:spacing w:after="0" w:line="360" w:lineRule="auto"/>
        <w:rPr>
          <w:sz w:val="30"/>
          <w:szCs w:val="30"/>
        </w:rPr>
      </w:pPr>
      <w:r>
        <w:rPr>
          <w:sz w:val="30"/>
          <w:szCs w:val="30"/>
        </w:rPr>
        <w:t xml:space="preserve">-  </w:t>
      </w:r>
      <w:r>
        <w:rPr>
          <w:b/>
          <w:bCs/>
          <w:sz w:val="30"/>
          <w:szCs w:val="30"/>
        </w:rPr>
        <w:t xml:space="preserve">Monsieur   MESBAH Kamel                          </w:t>
      </w:r>
      <w:r>
        <w:rPr>
          <w:sz w:val="30"/>
          <w:szCs w:val="30"/>
        </w:rPr>
        <w:t xml:space="preserve">: Président         </w:t>
      </w:r>
    </w:p>
    <w:p w14:paraId="52A135E1" w14:textId="77777777" w:rsidR="008A0A95" w:rsidRDefault="00EF7360">
      <w:pPr>
        <w:spacing w:after="0" w:line="360" w:lineRule="auto"/>
        <w:rPr>
          <w:sz w:val="30"/>
          <w:szCs w:val="30"/>
        </w:rPr>
      </w:pPr>
      <w:r>
        <w:rPr>
          <w:sz w:val="30"/>
          <w:szCs w:val="30"/>
        </w:rPr>
        <w:t xml:space="preserve">-  </w:t>
      </w:r>
      <w:r>
        <w:rPr>
          <w:b/>
          <w:bCs/>
          <w:sz w:val="30"/>
          <w:szCs w:val="30"/>
        </w:rPr>
        <w:t xml:space="preserve">Mme           NADJEH Amel                             </w:t>
      </w:r>
      <w:r>
        <w:rPr>
          <w:sz w:val="30"/>
          <w:szCs w:val="30"/>
        </w:rPr>
        <w:t xml:space="preserve"> : Membre </w:t>
      </w:r>
    </w:p>
    <w:p w14:paraId="0D9CE89C" w14:textId="77777777" w:rsidR="008A0A95" w:rsidRDefault="00EF7360">
      <w:pPr>
        <w:spacing w:after="0" w:line="360" w:lineRule="auto"/>
        <w:rPr>
          <w:sz w:val="30"/>
          <w:szCs w:val="30"/>
        </w:rPr>
      </w:pPr>
      <w:r>
        <w:rPr>
          <w:sz w:val="30"/>
          <w:szCs w:val="30"/>
        </w:rPr>
        <w:t xml:space="preserve">-  </w:t>
      </w:r>
      <w:r>
        <w:rPr>
          <w:b/>
          <w:bCs/>
          <w:sz w:val="30"/>
          <w:szCs w:val="30"/>
        </w:rPr>
        <w:t xml:space="preserve">Monsieur   BENKARA Mostefa                     </w:t>
      </w:r>
      <w:r>
        <w:rPr>
          <w:sz w:val="30"/>
          <w:szCs w:val="30"/>
        </w:rPr>
        <w:t>: Membre</w:t>
      </w:r>
    </w:p>
    <w:p w14:paraId="5794636A" w14:textId="77777777" w:rsidR="008A0A95" w:rsidRDefault="00EF7360">
      <w:pPr>
        <w:spacing w:after="0" w:line="240" w:lineRule="auto"/>
        <w:ind w:left="-426" w:right="-569"/>
        <w:rPr>
          <w:b/>
          <w:u w:val="single"/>
        </w:rPr>
      </w:pPr>
      <w:r>
        <w:rPr>
          <w:b/>
          <w:u w:val="single"/>
        </w:rPr>
        <w:t>Vu les Articles 3 , 4 alinéa 1 , Art 5 alinéa 3 , Art 6,7 Art 9 alinéa 1 , Art 10 , Art 31 , Art 30 , 37 , Art 38 , Art 39 , et Art 42, 45  du Code disciplinaire de la Fédération Algérienne de Football</w:t>
      </w:r>
    </w:p>
    <w:p w14:paraId="72B6C2EE" w14:textId="77777777" w:rsidR="008A0A95" w:rsidRDefault="00EF7360">
      <w:pPr>
        <w:spacing w:after="0" w:line="240" w:lineRule="auto"/>
        <w:ind w:left="-426" w:right="-569"/>
        <w:jc w:val="both"/>
        <w:rPr>
          <w:b/>
          <w:u w:val="single"/>
        </w:rPr>
      </w:pPr>
      <w:r>
        <w:rPr>
          <w:b/>
          <w:u w:val="single"/>
        </w:rPr>
        <w:t xml:space="preserve"> Vu l’Article 26 alinéa 1 et l’Article 62 alinéa 1, 6 et 7 du Règlement des Championnats de Football Professionnel </w:t>
      </w:r>
    </w:p>
    <w:p w14:paraId="6861141A" w14:textId="067EEC23" w:rsidR="008A0A95" w:rsidRDefault="00EF7360">
      <w:pPr>
        <w:spacing w:after="0" w:line="240" w:lineRule="auto"/>
        <w:ind w:left="-426" w:right="-569"/>
        <w:rPr>
          <w:b/>
          <w:u w:val="single"/>
        </w:rPr>
      </w:pPr>
      <w:r>
        <w:rPr>
          <w:b/>
          <w:u w:val="single"/>
        </w:rPr>
        <w:t xml:space="preserve">Vu la résolution du bureau fédéral du </w:t>
      </w:r>
      <w:r w:rsidR="002C17E7">
        <w:rPr>
          <w:b/>
          <w:u w:val="single"/>
        </w:rPr>
        <w:t>27 Décembre 2023.</w:t>
      </w:r>
    </w:p>
    <w:p w14:paraId="6B997DBA" w14:textId="14F4390A" w:rsidR="000422BD" w:rsidRDefault="00EF7360" w:rsidP="0015154B">
      <w:pPr>
        <w:spacing w:after="0" w:line="240" w:lineRule="auto"/>
        <w:ind w:left="-426" w:right="-569"/>
        <w:jc w:val="both"/>
      </w:pPr>
      <w:r>
        <w:rPr>
          <w:b/>
          <w:u w:val="single"/>
        </w:rPr>
        <w:t xml:space="preserve">Et suite l’examen des pièces versées aux dossiers, aux rapports des officiels </w:t>
      </w:r>
      <w:r w:rsidR="006C7567">
        <w:rPr>
          <w:b/>
          <w:u w:val="single"/>
        </w:rPr>
        <w:t>des</w:t>
      </w:r>
      <w:r>
        <w:rPr>
          <w:b/>
          <w:u w:val="single"/>
        </w:rPr>
        <w:t xml:space="preserve"> rencontres, la Commission de Discipline après délibération, a pris les décisions suivantes </w:t>
      </w:r>
      <w:r>
        <w:t>:</w:t>
      </w:r>
    </w:p>
    <w:p w14:paraId="783CFB83" w14:textId="77777777" w:rsidR="0015154B" w:rsidRDefault="0015154B" w:rsidP="0015154B">
      <w:pPr>
        <w:spacing w:after="0" w:line="240" w:lineRule="auto"/>
        <w:ind w:left="-426" w:right="-569"/>
        <w:jc w:val="both"/>
      </w:pPr>
    </w:p>
    <w:p w14:paraId="1405A837" w14:textId="54D89C62" w:rsidR="00FD14D7" w:rsidRDefault="00831FEE" w:rsidP="00FD14D7">
      <w:pPr>
        <w:spacing w:after="0" w:line="240" w:lineRule="auto"/>
        <w:ind w:right="-569"/>
        <w:jc w:val="center"/>
        <w:rPr>
          <w:b/>
          <w:bCs/>
          <w:sz w:val="48"/>
          <w:szCs w:val="48"/>
          <w:u w:val="single"/>
        </w:rPr>
      </w:pPr>
      <w:r>
        <w:t xml:space="preserve">  </w:t>
      </w:r>
      <w:r>
        <w:rPr>
          <w:b/>
          <w:bCs/>
          <w:sz w:val="48"/>
          <w:szCs w:val="48"/>
          <w:u w:val="single"/>
        </w:rPr>
        <w:t>1</w:t>
      </w:r>
      <w:r w:rsidR="0015154B">
        <w:rPr>
          <w:b/>
          <w:bCs/>
          <w:sz w:val="48"/>
          <w:szCs w:val="48"/>
          <w:u w:val="single"/>
        </w:rPr>
        <w:t>3</w:t>
      </w:r>
      <w:r>
        <w:rPr>
          <w:b/>
          <w:bCs/>
          <w:sz w:val="48"/>
          <w:szCs w:val="48"/>
          <w:u w:val="single"/>
        </w:rPr>
        <w:t>éme Journée</w:t>
      </w:r>
    </w:p>
    <w:tbl>
      <w:tblPr>
        <w:tblStyle w:val="Style12"/>
        <w:tblW w:w="10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2"/>
      </w:tblGrid>
      <w:tr w:rsidR="00831FEE" w14:paraId="7F4FD94A" w14:textId="77777777" w:rsidTr="00A57A1F">
        <w:trPr>
          <w:trHeight w:val="210"/>
          <w:jc w:val="center"/>
        </w:trPr>
        <w:tc>
          <w:tcPr>
            <w:tcW w:w="10072"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5672706D" w14:textId="42BDEC7B" w:rsidR="00831FEE" w:rsidRDefault="00831FEE" w:rsidP="00A57A1F">
            <w:pPr>
              <w:tabs>
                <w:tab w:val="left" w:pos="216"/>
                <w:tab w:val="center" w:pos="5161"/>
                <w:tab w:val="right" w:pos="10323"/>
              </w:tabs>
              <w:spacing w:after="0" w:line="240" w:lineRule="auto"/>
              <w:rPr>
                <w:rFonts w:cs="Aharoni"/>
                <w:b/>
                <w:bCs/>
                <w:sz w:val="32"/>
                <w:szCs w:val="32"/>
              </w:rPr>
            </w:pPr>
            <w:bookmarkStart w:id="0" w:name="_Hlk181010205"/>
            <w:r>
              <w:rPr>
                <w:rFonts w:cs="Aharoni"/>
                <w:b/>
                <w:bCs/>
                <w:sz w:val="32"/>
                <w:szCs w:val="32"/>
              </w:rPr>
              <w:tab/>
            </w:r>
            <w:r>
              <w:rPr>
                <w:rFonts w:cs="Aharoni"/>
                <w:b/>
                <w:bCs/>
                <w:sz w:val="32"/>
                <w:szCs w:val="32"/>
              </w:rPr>
              <w:tab/>
              <w:t>Affaire N°</w:t>
            </w:r>
            <w:r w:rsidR="0015154B">
              <w:rPr>
                <w:rFonts w:cs="Aharoni"/>
                <w:b/>
                <w:bCs/>
                <w:sz w:val="32"/>
                <w:szCs w:val="32"/>
              </w:rPr>
              <w:t>100</w:t>
            </w:r>
            <w:r>
              <w:rPr>
                <w:rFonts w:cs="Aharoni"/>
                <w:b/>
                <w:bCs/>
                <w:sz w:val="32"/>
                <w:szCs w:val="32"/>
              </w:rPr>
              <w:t xml:space="preserve"> : Rencontre </w:t>
            </w:r>
            <w:r w:rsidR="0015154B">
              <w:rPr>
                <w:rFonts w:cs="Aharoni"/>
                <w:b/>
                <w:bCs/>
                <w:sz w:val="32"/>
                <w:szCs w:val="32"/>
              </w:rPr>
              <w:t>MCEB</w:t>
            </w:r>
            <w:r>
              <w:rPr>
                <w:rFonts w:cs="Aharoni"/>
                <w:b/>
                <w:bCs/>
                <w:sz w:val="32"/>
                <w:szCs w:val="32"/>
              </w:rPr>
              <w:t>/</w:t>
            </w:r>
            <w:r w:rsidR="0015154B">
              <w:rPr>
                <w:rFonts w:cs="Aharoni"/>
                <w:b/>
                <w:bCs/>
                <w:sz w:val="32"/>
                <w:szCs w:val="32"/>
              </w:rPr>
              <w:t>MCO</w:t>
            </w:r>
            <w:r>
              <w:rPr>
                <w:rFonts w:cs="Aharoni"/>
                <w:b/>
                <w:bCs/>
                <w:sz w:val="32"/>
                <w:szCs w:val="32"/>
              </w:rPr>
              <w:t xml:space="preserve"> du </w:t>
            </w:r>
            <w:r w:rsidR="0015154B">
              <w:rPr>
                <w:rFonts w:cs="Aharoni"/>
                <w:b/>
                <w:bCs/>
                <w:sz w:val="32"/>
                <w:szCs w:val="32"/>
              </w:rPr>
              <w:t>13</w:t>
            </w:r>
            <w:r>
              <w:rPr>
                <w:b/>
                <w:sz w:val="32"/>
                <w:szCs w:val="32"/>
              </w:rPr>
              <w:t>.</w:t>
            </w:r>
            <w:r w:rsidR="0012013B">
              <w:rPr>
                <w:b/>
                <w:sz w:val="32"/>
                <w:szCs w:val="32"/>
              </w:rPr>
              <w:t>12</w:t>
            </w:r>
            <w:r>
              <w:rPr>
                <w:b/>
                <w:sz w:val="32"/>
                <w:szCs w:val="32"/>
              </w:rPr>
              <w:t>.2024</w:t>
            </w:r>
            <w:r>
              <w:rPr>
                <w:b/>
                <w:sz w:val="32"/>
                <w:szCs w:val="32"/>
              </w:rPr>
              <w:tab/>
            </w:r>
          </w:p>
        </w:tc>
      </w:tr>
      <w:bookmarkEnd w:id="0"/>
      <w:tr w:rsidR="00831FEE" w:rsidRPr="0032791B" w14:paraId="5582C0C7" w14:textId="77777777" w:rsidTr="00A57A1F">
        <w:trPr>
          <w:trHeight w:val="135"/>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54FE7F7" w14:textId="1AAFF62A" w:rsidR="00831FEE" w:rsidRPr="00C93DAD" w:rsidRDefault="0015154B" w:rsidP="00A57A1F">
            <w:pPr>
              <w:shd w:val="clear" w:color="auto" w:fill="FFFFFF" w:themeFill="background1"/>
              <w:spacing w:after="0" w:line="240" w:lineRule="auto"/>
              <w:rPr>
                <w:bCs/>
                <w:sz w:val="30"/>
                <w:szCs w:val="30"/>
              </w:rPr>
            </w:pPr>
            <w:proofErr w:type="spellStart"/>
            <w:r>
              <w:rPr>
                <w:rFonts w:cs="Aharoni"/>
                <w:b/>
                <w:bCs/>
                <w:sz w:val="32"/>
                <w:szCs w:val="32"/>
              </w:rPr>
              <w:t>Yarou</w:t>
            </w:r>
            <w:proofErr w:type="spellEnd"/>
            <w:r>
              <w:rPr>
                <w:rFonts w:cs="Aharoni"/>
                <w:b/>
                <w:bCs/>
                <w:sz w:val="32"/>
                <w:szCs w:val="32"/>
              </w:rPr>
              <w:t xml:space="preserve"> Oussama</w:t>
            </w:r>
            <w:r w:rsidR="0012013B">
              <w:rPr>
                <w:rFonts w:cs="Aharoni"/>
                <w:b/>
                <w:bCs/>
                <w:sz w:val="32"/>
                <w:szCs w:val="32"/>
              </w:rPr>
              <w:t xml:space="preserve"> </w:t>
            </w:r>
            <w:r w:rsidR="00831FEE">
              <w:rPr>
                <w:b/>
                <w:sz w:val="30"/>
                <w:szCs w:val="30"/>
              </w:rPr>
              <w:t>n°24N01J</w:t>
            </w:r>
            <w:r>
              <w:rPr>
                <w:b/>
                <w:sz w:val="30"/>
                <w:szCs w:val="30"/>
              </w:rPr>
              <w:t>0503</w:t>
            </w:r>
            <w:r w:rsidR="00831FEE">
              <w:rPr>
                <w:rFonts w:cs="Aharoni"/>
                <w:b/>
                <w:bCs/>
                <w:sz w:val="32"/>
                <w:szCs w:val="32"/>
              </w:rPr>
              <w:t xml:space="preserve">– </w:t>
            </w:r>
            <w:r>
              <w:rPr>
                <w:rFonts w:cs="Aharoni"/>
                <w:b/>
                <w:bCs/>
                <w:sz w:val="32"/>
                <w:szCs w:val="32"/>
              </w:rPr>
              <w:t>MCEB</w:t>
            </w:r>
            <w:r w:rsidR="00831FEE">
              <w:rPr>
                <w:rFonts w:cs="Aharoni"/>
                <w:b/>
                <w:bCs/>
                <w:sz w:val="32"/>
                <w:szCs w:val="32"/>
              </w:rPr>
              <w:t xml:space="preserve"> </w:t>
            </w:r>
            <w:r w:rsidR="00831FEE">
              <w:rPr>
                <w:sz w:val="30"/>
                <w:szCs w:val="30"/>
              </w:rPr>
              <w:t xml:space="preserve">Avertissement : </w:t>
            </w:r>
            <w:r w:rsidR="0012013B">
              <w:rPr>
                <w:sz w:val="30"/>
                <w:szCs w:val="30"/>
              </w:rPr>
              <w:t>Comportement anti sportif.</w:t>
            </w:r>
          </w:p>
        </w:tc>
      </w:tr>
      <w:tr w:rsidR="0015154B" w:rsidRPr="0032791B" w14:paraId="68B54D84" w14:textId="77777777" w:rsidTr="003C3F50">
        <w:trPr>
          <w:trHeight w:val="555"/>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C2A15C" w14:textId="16A1D2B2" w:rsidR="0015154B" w:rsidRDefault="0015154B" w:rsidP="0015154B">
            <w:pPr>
              <w:tabs>
                <w:tab w:val="left" w:pos="2430"/>
              </w:tabs>
              <w:spacing w:after="0" w:line="240" w:lineRule="auto"/>
              <w:rPr>
                <w:bCs/>
                <w:sz w:val="30"/>
                <w:szCs w:val="30"/>
              </w:rPr>
            </w:pPr>
            <w:proofErr w:type="spellStart"/>
            <w:r>
              <w:rPr>
                <w:rFonts w:cs="Aharoni"/>
                <w:b/>
                <w:bCs/>
                <w:sz w:val="32"/>
                <w:szCs w:val="32"/>
              </w:rPr>
              <w:t>Benamrane</w:t>
            </w:r>
            <w:proofErr w:type="spellEnd"/>
            <w:r>
              <w:rPr>
                <w:rFonts w:cs="Aharoni"/>
                <w:b/>
                <w:bCs/>
                <w:sz w:val="32"/>
                <w:szCs w:val="32"/>
              </w:rPr>
              <w:t xml:space="preserve"> </w:t>
            </w:r>
            <w:proofErr w:type="spellStart"/>
            <w:r>
              <w:rPr>
                <w:rFonts w:cs="Aharoni"/>
                <w:b/>
                <w:bCs/>
                <w:sz w:val="32"/>
                <w:szCs w:val="32"/>
              </w:rPr>
              <w:t>Kheireddine</w:t>
            </w:r>
            <w:proofErr w:type="spellEnd"/>
            <w:r>
              <w:rPr>
                <w:rFonts w:cs="Aharoni"/>
                <w:b/>
                <w:bCs/>
                <w:sz w:val="32"/>
                <w:szCs w:val="32"/>
              </w:rPr>
              <w:t xml:space="preserve"> </w:t>
            </w:r>
            <w:r>
              <w:rPr>
                <w:b/>
                <w:sz w:val="30"/>
                <w:szCs w:val="30"/>
              </w:rPr>
              <w:t>n°</w:t>
            </w:r>
            <w:r w:rsidR="00C52148">
              <w:rPr>
                <w:b/>
                <w:sz w:val="30"/>
                <w:szCs w:val="30"/>
              </w:rPr>
              <w:t>497080001</w:t>
            </w:r>
            <w:r>
              <w:rPr>
                <w:rFonts w:cs="Aharoni"/>
                <w:b/>
                <w:bCs/>
                <w:sz w:val="32"/>
                <w:szCs w:val="32"/>
              </w:rPr>
              <w:t xml:space="preserve">– MCEB </w:t>
            </w:r>
            <w:r>
              <w:rPr>
                <w:sz w:val="30"/>
                <w:szCs w:val="30"/>
              </w:rPr>
              <w:t>Avertissement : Comportement anti sportif.</w:t>
            </w:r>
          </w:p>
        </w:tc>
      </w:tr>
      <w:tr w:rsidR="00A465F5" w:rsidRPr="0032791B" w14:paraId="626E85B2" w14:textId="77777777" w:rsidTr="003C3F50">
        <w:trPr>
          <w:trHeight w:val="225"/>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857FC14" w14:textId="4B8A2993" w:rsidR="00A465F5" w:rsidRDefault="00A465F5" w:rsidP="00A465F5">
            <w:pPr>
              <w:tabs>
                <w:tab w:val="left" w:pos="2430"/>
              </w:tabs>
              <w:spacing w:after="0" w:line="240" w:lineRule="auto"/>
              <w:rPr>
                <w:rFonts w:cs="Aharoni"/>
                <w:b/>
                <w:bCs/>
                <w:sz w:val="32"/>
                <w:szCs w:val="32"/>
              </w:rPr>
            </w:pPr>
            <w:proofErr w:type="spellStart"/>
            <w:r>
              <w:rPr>
                <w:rFonts w:cs="Aharoni"/>
                <w:b/>
                <w:bCs/>
                <w:sz w:val="30"/>
                <w:szCs w:val="30"/>
              </w:rPr>
              <w:t>Dahar</w:t>
            </w:r>
            <w:proofErr w:type="spellEnd"/>
            <w:r>
              <w:rPr>
                <w:rFonts w:cs="Aharoni"/>
                <w:b/>
                <w:bCs/>
                <w:sz w:val="30"/>
                <w:szCs w:val="30"/>
              </w:rPr>
              <w:t xml:space="preserve"> </w:t>
            </w:r>
            <w:proofErr w:type="spellStart"/>
            <w:r>
              <w:rPr>
                <w:rFonts w:cs="Aharoni"/>
                <w:b/>
                <w:bCs/>
                <w:sz w:val="30"/>
                <w:szCs w:val="30"/>
              </w:rPr>
              <w:t>Marouane</w:t>
            </w:r>
            <w:proofErr w:type="spellEnd"/>
            <w:r>
              <w:rPr>
                <w:rFonts w:cs="Aharoni"/>
                <w:b/>
                <w:bCs/>
                <w:sz w:val="30"/>
                <w:szCs w:val="30"/>
              </w:rPr>
              <w:t xml:space="preserve"> </w:t>
            </w:r>
            <w:r w:rsidRPr="00DD3976">
              <w:rPr>
                <w:b/>
                <w:sz w:val="30"/>
                <w:szCs w:val="30"/>
              </w:rPr>
              <w:t>n°</w:t>
            </w:r>
            <w:r>
              <w:rPr>
                <w:b/>
                <w:sz w:val="30"/>
                <w:szCs w:val="30"/>
              </w:rPr>
              <w:t xml:space="preserve">192152002 </w:t>
            </w:r>
            <w:r w:rsidRPr="00DD3976">
              <w:rPr>
                <w:rFonts w:cs="Aharoni"/>
                <w:b/>
                <w:bCs/>
                <w:sz w:val="30"/>
                <w:szCs w:val="30"/>
              </w:rPr>
              <w:t xml:space="preserve">– </w:t>
            </w:r>
            <w:r>
              <w:rPr>
                <w:rFonts w:cs="Aharoni"/>
                <w:b/>
                <w:bCs/>
                <w:sz w:val="30"/>
                <w:szCs w:val="30"/>
              </w:rPr>
              <w:t>MCO</w:t>
            </w:r>
            <w:r w:rsidRPr="00DD3976">
              <w:rPr>
                <w:rFonts w:cs="Aharoni"/>
                <w:b/>
                <w:bCs/>
                <w:sz w:val="30"/>
                <w:szCs w:val="30"/>
              </w:rPr>
              <w:t xml:space="preserve"> </w:t>
            </w:r>
            <w:r>
              <w:rPr>
                <w:sz w:val="30"/>
                <w:szCs w:val="30"/>
              </w:rPr>
              <w:t>Avertissement : Comportement anti sportif.</w:t>
            </w:r>
          </w:p>
        </w:tc>
      </w:tr>
      <w:tr w:rsidR="00A465F5" w:rsidRPr="0032791B" w14:paraId="11CC691E" w14:textId="77777777" w:rsidTr="00A57A1F">
        <w:trPr>
          <w:trHeight w:val="151"/>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6F78C40" w14:textId="6C267E5D" w:rsidR="00A465F5" w:rsidRDefault="00A465F5" w:rsidP="00A465F5">
            <w:pPr>
              <w:tabs>
                <w:tab w:val="left" w:pos="2430"/>
              </w:tabs>
              <w:spacing w:after="0" w:line="240" w:lineRule="auto"/>
              <w:rPr>
                <w:rFonts w:cs="Aharoni"/>
                <w:b/>
                <w:bCs/>
                <w:sz w:val="32"/>
                <w:szCs w:val="32"/>
              </w:rPr>
            </w:pPr>
            <w:proofErr w:type="spellStart"/>
            <w:r>
              <w:rPr>
                <w:rFonts w:cs="Aharoni"/>
                <w:b/>
                <w:bCs/>
                <w:sz w:val="30"/>
                <w:szCs w:val="30"/>
              </w:rPr>
              <w:t>Guessoum</w:t>
            </w:r>
            <w:proofErr w:type="spellEnd"/>
            <w:r>
              <w:rPr>
                <w:rFonts w:cs="Aharoni"/>
                <w:b/>
                <w:bCs/>
                <w:sz w:val="30"/>
                <w:szCs w:val="30"/>
              </w:rPr>
              <w:t xml:space="preserve"> </w:t>
            </w:r>
            <w:proofErr w:type="spellStart"/>
            <w:r>
              <w:rPr>
                <w:rFonts w:cs="Aharoni"/>
                <w:b/>
                <w:bCs/>
                <w:sz w:val="30"/>
                <w:szCs w:val="30"/>
              </w:rPr>
              <w:t>Kelyan</w:t>
            </w:r>
            <w:proofErr w:type="spellEnd"/>
            <w:r>
              <w:rPr>
                <w:rFonts w:cs="Aharoni"/>
                <w:b/>
                <w:bCs/>
                <w:sz w:val="30"/>
                <w:szCs w:val="30"/>
              </w:rPr>
              <w:t xml:space="preserve"> Jean </w:t>
            </w:r>
            <w:proofErr w:type="spellStart"/>
            <w:r>
              <w:rPr>
                <w:rFonts w:cs="Aharoni"/>
                <w:b/>
                <w:bCs/>
                <w:sz w:val="30"/>
                <w:szCs w:val="30"/>
              </w:rPr>
              <w:t>Said</w:t>
            </w:r>
            <w:proofErr w:type="spellEnd"/>
            <w:r>
              <w:rPr>
                <w:rFonts w:cs="Aharoni"/>
                <w:b/>
                <w:bCs/>
                <w:sz w:val="30"/>
                <w:szCs w:val="30"/>
              </w:rPr>
              <w:t xml:space="preserve"> </w:t>
            </w:r>
            <w:r w:rsidRPr="00DD3976">
              <w:rPr>
                <w:b/>
                <w:sz w:val="30"/>
                <w:szCs w:val="30"/>
              </w:rPr>
              <w:t>n°</w:t>
            </w:r>
            <w:r>
              <w:rPr>
                <w:b/>
                <w:sz w:val="30"/>
                <w:szCs w:val="30"/>
              </w:rPr>
              <w:t xml:space="preserve">24N01J0106 </w:t>
            </w:r>
            <w:r w:rsidRPr="00DD3976">
              <w:rPr>
                <w:rFonts w:cs="Aharoni"/>
                <w:b/>
                <w:bCs/>
                <w:sz w:val="30"/>
                <w:szCs w:val="30"/>
              </w:rPr>
              <w:t xml:space="preserve">– </w:t>
            </w:r>
            <w:r>
              <w:rPr>
                <w:rFonts w:cs="Aharoni"/>
                <w:b/>
                <w:bCs/>
                <w:sz w:val="30"/>
                <w:szCs w:val="30"/>
              </w:rPr>
              <w:t>MCO</w:t>
            </w:r>
            <w:r w:rsidRPr="00DD3976">
              <w:rPr>
                <w:rFonts w:cs="Aharoni"/>
                <w:b/>
                <w:bCs/>
                <w:sz w:val="30"/>
                <w:szCs w:val="30"/>
              </w:rPr>
              <w:t xml:space="preserve">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100.000DA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A465F5" w:rsidRPr="0032791B" w14:paraId="14D70D7A" w14:textId="77777777" w:rsidTr="0012013B">
        <w:trPr>
          <w:trHeight w:val="1620"/>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tbl>
            <w:tblPr>
              <w:tblStyle w:val="Style12"/>
              <w:tblW w:w="101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85"/>
            </w:tblGrid>
            <w:tr w:rsidR="00A465F5" w:rsidRPr="00F634ED" w14:paraId="6AE08D5A" w14:textId="77777777" w:rsidTr="00F634ED">
              <w:trPr>
                <w:trHeight w:val="203"/>
                <w:jc w:val="center"/>
              </w:trPr>
              <w:tc>
                <w:tcPr>
                  <w:tcW w:w="1017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4152CAA" w14:textId="77777777" w:rsidR="00A465F5" w:rsidRPr="00F634ED" w:rsidRDefault="00A465F5" w:rsidP="00A465F5">
                  <w:pPr>
                    <w:numPr>
                      <w:ilvl w:val="0"/>
                      <w:numId w:val="3"/>
                    </w:numPr>
                    <w:shd w:val="clear" w:color="auto" w:fill="FFFFFF"/>
                    <w:spacing w:after="0" w:line="240" w:lineRule="auto"/>
                    <w:contextualSpacing/>
                    <w:jc w:val="center"/>
                    <w:rPr>
                      <w:rFonts w:ascii="Cambria" w:eastAsia="Cambria" w:hAnsi="Cambria" w:cs="Arial"/>
                      <w:b/>
                      <w:bCs/>
                      <w:sz w:val="32"/>
                      <w:szCs w:val="32"/>
                      <w:u w:val="single"/>
                      <w:lang w:eastAsia="en-US"/>
                    </w:rPr>
                  </w:pPr>
                  <w:r w:rsidRPr="00F634ED">
                    <w:rPr>
                      <w:rFonts w:ascii="Cambria" w:eastAsia="Cambria" w:hAnsi="Cambria" w:cs="Arial"/>
                      <w:b/>
                      <w:bCs/>
                      <w:sz w:val="32"/>
                      <w:szCs w:val="32"/>
                      <w:u w:val="single"/>
                      <w:lang w:eastAsia="en-US"/>
                    </w:rPr>
                    <w:lastRenderedPageBreak/>
                    <w:t>Incidents graves :</w:t>
                  </w:r>
                </w:p>
                <w:p w14:paraId="7B5F4CBF" w14:textId="77777777" w:rsidR="00A465F5" w:rsidRPr="00F634ED" w:rsidRDefault="00A465F5" w:rsidP="00A465F5">
                  <w:pPr>
                    <w:shd w:val="clear" w:color="auto" w:fill="FFFFFF"/>
                    <w:spacing w:after="0" w:line="240" w:lineRule="auto"/>
                    <w:ind w:left="720"/>
                    <w:contextualSpacing/>
                    <w:rPr>
                      <w:rFonts w:ascii="Cambria" w:eastAsia="Cambria" w:hAnsi="Cambria" w:cs="Arial"/>
                      <w:b/>
                      <w:bCs/>
                      <w:sz w:val="32"/>
                      <w:szCs w:val="32"/>
                      <w:u w:val="single"/>
                      <w:lang w:eastAsia="en-US"/>
                    </w:rPr>
                  </w:pPr>
                </w:p>
                <w:p w14:paraId="1210372C" w14:textId="6465A76D" w:rsidR="00A465F5" w:rsidRPr="00F634ED" w:rsidRDefault="00A465F5" w:rsidP="00A465F5">
                  <w:pPr>
                    <w:shd w:val="clear" w:color="auto" w:fill="FFFFFF"/>
                    <w:rPr>
                      <w:sz w:val="32"/>
                      <w:szCs w:val="32"/>
                    </w:rPr>
                  </w:pPr>
                  <w:r w:rsidRPr="00F634ED">
                    <w:rPr>
                      <w:sz w:val="32"/>
                      <w:szCs w:val="32"/>
                    </w:rPr>
                    <w:t xml:space="preserve">Suite à l’examen des rapports des officiels de la rencontre </w:t>
                  </w:r>
                  <w:r>
                    <w:rPr>
                      <w:b/>
                      <w:bCs/>
                      <w:sz w:val="32"/>
                      <w:szCs w:val="32"/>
                    </w:rPr>
                    <w:t>MCEB</w:t>
                  </w:r>
                  <w:r w:rsidRPr="00F634ED">
                    <w:rPr>
                      <w:b/>
                      <w:bCs/>
                      <w:sz w:val="32"/>
                      <w:szCs w:val="32"/>
                    </w:rPr>
                    <w:t xml:space="preserve"> /</w:t>
                  </w:r>
                  <w:r>
                    <w:rPr>
                      <w:b/>
                      <w:bCs/>
                      <w:sz w:val="32"/>
                      <w:szCs w:val="32"/>
                    </w:rPr>
                    <w:t>MCO</w:t>
                  </w:r>
                  <w:r w:rsidRPr="00F634ED">
                    <w:rPr>
                      <w:sz w:val="32"/>
                      <w:szCs w:val="32"/>
                    </w:rPr>
                    <w:t xml:space="preserve"> dans le cadre de </w:t>
                  </w:r>
                  <w:r>
                    <w:rPr>
                      <w:sz w:val="32"/>
                      <w:szCs w:val="32"/>
                    </w:rPr>
                    <w:t>13</w:t>
                  </w:r>
                  <w:r w:rsidRPr="00F634ED">
                    <w:rPr>
                      <w:sz w:val="32"/>
                      <w:szCs w:val="32"/>
                    </w:rPr>
                    <w:t>éme journée du championnat, les officiels de match « le commissaire au match et le délégué chargé de la sécurité » ont constaté simultanément plusieurs infractions, et signalé sur leurs rapports :</w:t>
                  </w:r>
                </w:p>
                <w:p w14:paraId="13214929" w14:textId="37BDD3B9" w:rsidR="00A465F5" w:rsidRPr="00F634ED" w:rsidRDefault="00A465F5" w:rsidP="00A465F5">
                  <w:pPr>
                    <w:shd w:val="clear" w:color="auto" w:fill="FFFFFF"/>
                    <w:rPr>
                      <w:sz w:val="32"/>
                      <w:szCs w:val="32"/>
                    </w:rPr>
                  </w:pPr>
                  <w:r w:rsidRPr="00F634ED">
                    <w:rPr>
                      <w:sz w:val="32"/>
                      <w:szCs w:val="32"/>
                    </w:rPr>
                    <w:t xml:space="preserve">Envahissement du terrain par les supporteurs de l’équipe locale </w:t>
                  </w:r>
                  <w:r>
                    <w:rPr>
                      <w:b/>
                      <w:bCs/>
                      <w:sz w:val="32"/>
                      <w:szCs w:val="32"/>
                    </w:rPr>
                    <w:t xml:space="preserve">MCEB, </w:t>
                  </w:r>
                  <w:r w:rsidRPr="007F2552">
                    <w:rPr>
                      <w:sz w:val="32"/>
                      <w:szCs w:val="32"/>
                    </w:rPr>
                    <w:t xml:space="preserve">et </w:t>
                  </w:r>
                  <w:r>
                    <w:rPr>
                      <w:sz w:val="32"/>
                      <w:szCs w:val="32"/>
                    </w:rPr>
                    <w:t xml:space="preserve">l’équipe </w:t>
                  </w:r>
                  <w:r w:rsidRPr="007F2552">
                    <w:rPr>
                      <w:sz w:val="32"/>
                      <w:szCs w:val="32"/>
                    </w:rPr>
                    <w:t>visiteur</w:t>
                  </w:r>
                  <w:r>
                    <w:rPr>
                      <w:b/>
                      <w:bCs/>
                      <w:sz w:val="32"/>
                      <w:szCs w:val="32"/>
                    </w:rPr>
                    <w:t xml:space="preserve"> MCO, </w:t>
                  </w:r>
                  <w:r w:rsidRPr="00323D5F">
                    <w:rPr>
                      <w:sz w:val="32"/>
                      <w:szCs w:val="32"/>
                    </w:rPr>
                    <w:t>suivi de jets de fumigènes et projectiles sur le terrain (3éme infraction) pour les deux clubs, échanges de jets de projectiles dans les tribunes, pendant et après la fin du match, échauffourée entre les deux galeries, provocation des dégradations de matériel a l’intérieur et a l’extérieur du stade</w:t>
                  </w:r>
                  <w:r>
                    <w:rPr>
                      <w:b/>
                      <w:bCs/>
                      <w:sz w:val="32"/>
                      <w:szCs w:val="32"/>
                    </w:rPr>
                    <w:t xml:space="preserve"> </w:t>
                  </w:r>
                  <w:r w:rsidRPr="00F634ED">
                    <w:rPr>
                      <w:sz w:val="32"/>
                      <w:szCs w:val="32"/>
                    </w:rPr>
                    <w:t>à la fin de la rencontre, entrainant des blessures graves aux supporteurs</w:t>
                  </w:r>
                  <w:r>
                    <w:rPr>
                      <w:sz w:val="32"/>
                      <w:szCs w:val="32"/>
                    </w:rPr>
                    <w:t>.</w:t>
                  </w:r>
                </w:p>
                <w:p w14:paraId="7F0069E1" w14:textId="77777777" w:rsidR="00A465F5" w:rsidRPr="00F634ED" w:rsidRDefault="00A465F5" w:rsidP="00A465F5">
                  <w:pPr>
                    <w:shd w:val="clear" w:color="auto" w:fill="FFFFFF"/>
                    <w:rPr>
                      <w:rFonts w:cs="Times New Roman"/>
                      <w:color w:val="000000"/>
                      <w:sz w:val="32"/>
                      <w:szCs w:val="32"/>
                    </w:rPr>
                  </w:pPr>
                  <w:r w:rsidRPr="00F634ED">
                    <w:rPr>
                      <w:rFonts w:cs="Times New Roman"/>
                      <w:color w:val="000000"/>
                      <w:sz w:val="32"/>
                      <w:szCs w:val="32"/>
                    </w:rPr>
                    <w:t>Après examen des pièces versées au dossier.</w:t>
                  </w:r>
                </w:p>
                <w:p w14:paraId="4DEAE196" w14:textId="77777777" w:rsidR="00A465F5" w:rsidRPr="00F634ED" w:rsidRDefault="00A465F5" w:rsidP="00A465F5">
                  <w:pPr>
                    <w:shd w:val="clear" w:color="auto" w:fill="FFFFFF"/>
                    <w:rPr>
                      <w:rFonts w:cs="Times New Roman"/>
                      <w:color w:val="000000"/>
                      <w:sz w:val="32"/>
                      <w:szCs w:val="32"/>
                    </w:rPr>
                  </w:pPr>
                  <w:r w:rsidRPr="00F634ED">
                    <w:rPr>
                      <w:rFonts w:cs="Times New Roman"/>
                      <w:color w:val="000000"/>
                      <w:sz w:val="32"/>
                      <w:szCs w:val="32"/>
                    </w:rPr>
                    <w:t xml:space="preserve">Après avoir utilisé tous les moyens de preuve notamment les moyens audiovisuels conformément </w:t>
                  </w:r>
                  <w:proofErr w:type="spellStart"/>
                  <w:r w:rsidRPr="00F634ED">
                    <w:rPr>
                      <w:rFonts w:cs="Times New Roman"/>
                      <w:color w:val="000000"/>
                      <w:sz w:val="32"/>
                      <w:szCs w:val="32"/>
                    </w:rPr>
                    <w:t>a</w:t>
                  </w:r>
                  <w:proofErr w:type="spellEnd"/>
                  <w:r w:rsidRPr="00F634ED">
                    <w:rPr>
                      <w:rFonts w:cs="Times New Roman"/>
                      <w:color w:val="000000"/>
                      <w:sz w:val="32"/>
                      <w:szCs w:val="32"/>
                    </w:rPr>
                    <w:t xml:space="preserve"> l’article 5 du code disciplinaire de la FAF. </w:t>
                  </w:r>
                </w:p>
                <w:p w14:paraId="46DD1347" w14:textId="77777777" w:rsidR="00A465F5" w:rsidRPr="00F634ED" w:rsidRDefault="00A465F5" w:rsidP="00A465F5">
                  <w:pPr>
                    <w:shd w:val="clear" w:color="auto" w:fill="FFFFFF"/>
                    <w:spacing w:line="300" w:lineRule="atLeast"/>
                    <w:rPr>
                      <w:sz w:val="32"/>
                      <w:szCs w:val="32"/>
                    </w:rPr>
                  </w:pPr>
                  <w:r w:rsidRPr="00F634ED">
                    <w:rPr>
                      <w:sz w:val="32"/>
                      <w:szCs w:val="32"/>
                    </w:rPr>
                    <w:t xml:space="preserve">La commission de discipline constate souverainement les faits et qualifier juridiquement les incidents survenus lors de cette rencontre comme </w:t>
                  </w:r>
                  <w:r w:rsidRPr="00F634ED">
                    <w:rPr>
                      <w:b/>
                      <w:bCs/>
                      <w:sz w:val="32"/>
                      <w:szCs w:val="32"/>
                    </w:rPr>
                    <w:t>« incidents graves »</w:t>
                  </w:r>
                  <w:r w:rsidRPr="00F634ED">
                    <w:rPr>
                      <w:sz w:val="32"/>
                      <w:szCs w:val="32"/>
                    </w:rPr>
                    <w:t xml:space="preserve"> conformément à l’article 73 du code disciplinaire de la FAF.</w:t>
                  </w:r>
                </w:p>
                <w:p w14:paraId="2A397831" w14:textId="292C7B17" w:rsidR="00A465F5" w:rsidRPr="00F634ED" w:rsidRDefault="00A465F5" w:rsidP="00A465F5">
                  <w:pPr>
                    <w:shd w:val="clear" w:color="auto" w:fill="FFFFFF"/>
                    <w:spacing w:line="300" w:lineRule="atLeast"/>
                    <w:rPr>
                      <w:sz w:val="32"/>
                      <w:szCs w:val="32"/>
                    </w:rPr>
                  </w:pPr>
                  <w:r w:rsidRPr="00F634ED">
                    <w:rPr>
                      <w:sz w:val="32"/>
                      <w:szCs w:val="32"/>
                    </w:rPr>
                    <w:t>Attendu que le</w:t>
                  </w:r>
                  <w:r>
                    <w:rPr>
                      <w:sz w:val="32"/>
                      <w:szCs w:val="32"/>
                    </w:rPr>
                    <w:t>s deux</w:t>
                  </w:r>
                  <w:r w:rsidRPr="00F634ED">
                    <w:rPr>
                      <w:sz w:val="32"/>
                      <w:szCs w:val="32"/>
                    </w:rPr>
                    <w:t xml:space="preserve"> club</w:t>
                  </w:r>
                  <w:r>
                    <w:rPr>
                      <w:sz w:val="32"/>
                      <w:szCs w:val="32"/>
                    </w:rPr>
                    <w:t>s</w:t>
                  </w:r>
                  <w:r w:rsidRPr="00F634ED">
                    <w:rPr>
                      <w:sz w:val="32"/>
                      <w:szCs w:val="32"/>
                    </w:rPr>
                    <w:t xml:space="preserve"> </w:t>
                  </w:r>
                  <w:r>
                    <w:rPr>
                      <w:b/>
                      <w:bCs/>
                      <w:sz w:val="32"/>
                      <w:szCs w:val="32"/>
                    </w:rPr>
                    <w:t>MCEB et MCO</w:t>
                  </w:r>
                  <w:r w:rsidRPr="00F634ED">
                    <w:rPr>
                      <w:sz w:val="32"/>
                      <w:szCs w:val="32"/>
                    </w:rPr>
                    <w:t xml:space="preserve"> </w:t>
                  </w:r>
                  <w:r>
                    <w:rPr>
                      <w:sz w:val="32"/>
                      <w:szCs w:val="32"/>
                    </w:rPr>
                    <w:t>sont</w:t>
                  </w:r>
                  <w:r w:rsidRPr="00F634ED">
                    <w:rPr>
                      <w:sz w:val="32"/>
                      <w:szCs w:val="32"/>
                    </w:rPr>
                    <w:t xml:space="preserve"> responsables des incidents graves.</w:t>
                  </w:r>
                </w:p>
                <w:p w14:paraId="79C4AAC4" w14:textId="78047E4B" w:rsidR="00A465F5" w:rsidRPr="00F634ED" w:rsidRDefault="00A465F5" w:rsidP="00A465F5">
                  <w:pPr>
                    <w:shd w:val="clear" w:color="auto" w:fill="FFFFFF"/>
                    <w:spacing w:line="300" w:lineRule="atLeast"/>
                    <w:rPr>
                      <w:sz w:val="32"/>
                      <w:szCs w:val="32"/>
                    </w:rPr>
                  </w:pPr>
                  <w:r w:rsidRPr="00F634ED">
                    <w:rPr>
                      <w:sz w:val="32"/>
                      <w:szCs w:val="32"/>
                    </w:rPr>
                    <w:t>Attendu que : en cas de concours d’infractions ou de récidive, la commission peut aggraver la sanction conformément à l’article 38, 39,</w:t>
                  </w:r>
                  <w:r>
                    <w:rPr>
                      <w:sz w:val="32"/>
                      <w:szCs w:val="32"/>
                    </w:rPr>
                    <w:t>67,68,</w:t>
                  </w:r>
                  <w:r w:rsidRPr="00F634ED">
                    <w:rPr>
                      <w:sz w:val="32"/>
                      <w:szCs w:val="32"/>
                    </w:rPr>
                    <w:t xml:space="preserve"> 69,</w:t>
                  </w:r>
                  <w:r>
                    <w:rPr>
                      <w:sz w:val="32"/>
                      <w:szCs w:val="32"/>
                    </w:rPr>
                    <w:t>70,</w:t>
                  </w:r>
                  <w:r w:rsidRPr="00F634ED">
                    <w:rPr>
                      <w:sz w:val="32"/>
                      <w:szCs w:val="32"/>
                    </w:rPr>
                    <w:t xml:space="preserve"> 72, 73 du code disciplinaire.</w:t>
                  </w:r>
                </w:p>
                <w:p w14:paraId="08D81F89" w14:textId="77777777" w:rsidR="00A465F5" w:rsidRPr="00F634ED" w:rsidRDefault="00A465F5" w:rsidP="00A465F5">
                  <w:pPr>
                    <w:jc w:val="center"/>
                    <w:rPr>
                      <w:b/>
                      <w:bCs/>
                      <w:sz w:val="36"/>
                      <w:szCs w:val="36"/>
                    </w:rPr>
                  </w:pPr>
                  <w:r w:rsidRPr="00F634ED">
                    <w:rPr>
                      <w:b/>
                      <w:bCs/>
                      <w:sz w:val="36"/>
                      <w:szCs w:val="36"/>
                    </w:rPr>
                    <w:t>La Commission décide :</w:t>
                  </w:r>
                </w:p>
                <w:p w14:paraId="3BE31166" w14:textId="77777777" w:rsidR="00603FB2" w:rsidRDefault="00A465F5" w:rsidP="00A465F5">
                  <w:pPr>
                    <w:spacing w:after="0" w:line="240" w:lineRule="auto"/>
                    <w:rPr>
                      <w:sz w:val="32"/>
                      <w:szCs w:val="32"/>
                    </w:rPr>
                  </w:pPr>
                  <w:r>
                    <w:rPr>
                      <w:b/>
                      <w:bCs/>
                      <w:sz w:val="32"/>
                      <w:szCs w:val="32"/>
                      <w:u w:val="single"/>
                    </w:rPr>
                    <w:t>MCEB</w:t>
                  </w:r>
                  <w:r w:rsidRPr="00F634ED">
                    <w:rPr>
                      <w:sz w:val="32"/>
                      <w:szCs w:val="32"/>
                      <w:u w:val="single"/>
                    </w:rPr>
                    <w:t> :</w:t>
                  </w:r>
                  <w:r w:rsidRPr="00F634ED">
                    <w:rPr>
                      <w:sz w:val="32"/>
                      <w:szCs w:val="32"/>
                    </w:rPr>
                    <w:t xml:space="preserve"> </w:t>
                  </w:r>
                  <w:r>
                    <w:rPr>
                      <w:sz w:val="32"/>
                      <w:szCs w:val="32"/>
                    </w:rPr>
                    <w:t>Quatre</w:t>
                  </w:r>
                  <w:r w:rsidRPr="00F634ED">
                    <w:rPr>
                      <w:sz w:val="32"/>
                      <w:szCs w:val="32"/>
                    </w:rPr>
                    <w:t xml:space="preserve"> </w:t>
                  </w:r>
                  <w:r w:rsidRPr="00F634ED">
                    <w:rPr>
                      <w:b/>
                      <w:bCs/>
                      <w:sz w:val="32"/>
                      <w:szCs w:val="32"/>
                    </w:rPr>
                    <w:t>(</w:t>
                  </w:r>
                  <w:r w:rsidRPr="00323D5F">
                    <w:rPr>
                      <w:b/>
                      <w:bCs/>
                      <w:sz w:val="32"/>
                      <w:szCs w:val="32"/>
                    </w:rPr>
                    <w:t>04</w:t>
                  </w:r>
                  <w:r w:rsidRPr="00F634ED">
                    <w:rPr>
                      <w:b/>
                      <w:bCs/>
                      <w:sz w:val="32"/>
                      <w:szCs w:val="32"/>
                    </w:rPr>
                    <w:t>) matchs</w:t>
                  </w:r>
                  <w:r w:rsidRPr="00F634ED">
                    <w:rPr>
                      <w:sz w:val="32"/>
                      <w:szCs w:val="32"/>
                    </w:rPr>
                    <w:t xml:space="preserve"> fermes à huis clos</w:t>
                  </w:r>
                  <w:r w:rsidR="00603FB2">
                    <w:rPr>
                      <w:sz w:val="32"/>
                      <w:szCs w:val="32"/>
                    </w:rPr>
                    <w:t xml:space="preserve"> </w:t>
                  </w:r>
                </w:p>
                <w:p w14:paraId="4F502158" w14:textId="030913CF" w:rsidR="00A465F5" w:rsidRPr="00F634ED" w:rsidRDefault="00603FB2" w:rsidP="00A465F5">
                  <w:pPr>
                    <w:spacing w:after="0" w:line="240" w:lineRule="auto"/>
                    <w:rPr>
                      <w:sz w:val="32"/>
                      <w:szCs w:val="32"/>
                    </w:rPr>
                  </w:pPr>
                  <w:r>
                    <w:rPr>
                      <w:sz w:val="32"/>
                      <w:szCs w:val="32"/>
                    </w:rPr>
                    <w:t xml:space="preserve">-interdiction de déplacement des supporteurs du club </w:t>
                  </w:r>
                  <w:r w:rsidRPr="00603FB2">
                    <w:rPr>
                      <w:b/>
                      <w:bCs/>
                      <w:sz w:val="32"/>
                      <w:szCs w:val="32"/>
                    </w:rPr>
                    <w:t>MCEB</w:t>
                  </w:r>
                  <w:r>
                    <w:rPr>
                      <w:sz w:val="32"/>
                      <w:szCs w:val="32"/>
                    </w:rPr>
                    <w:t xml:space="preserve"> durant les matchs programmer à l’extérieur</w:t>
                  </w:r>
                  <w:r w:rsidR="00A465F5" w:rsidRPr="00F634ED">
                    <w:rPr>
                      <w:rFonts w:ascii="Cambria" w:eastAsia="Cambria" w:hAnsi="Cambria" w:cs="Arial"/>
                      <w:sz w:val="32"/>
                      <w:szCs w:val="32"/>
                      <w:lang w:eastAsia="en-US"/>
                    </w:rPr>
                    <w:t xml:space="preserve"> plus </w:t>
                  </w:r>
                  <w:r w:rsidR="00A465F5" w:rsidRPr="00F634ED">
                    <w:rPr>
                      <w:rFonts w:ascii="Cambria" w:eastAsia="Cambria" w:hAnsi="Cambria" w:cs="Arial"/>
                      <w:b/>
                      <w:bCs/>
                      <w:color w:val="FF0000"/>
                      <w:sz w:val="32"/>
                      <w:szCs w:val="32"/>
                      <w:lang w:eastAsia="en-US"/>
                    </w:rPr>
                    <w:t>400.000 DA</w:t>
                  </w:r>
                  <w:r w:rsidR="00A465F5" w:rsidRPr="00F634ED">
                    <w:rPr>
                      <w:rFonts w:ascii="Cambria" w:eastAsia="Cambria" w:hAnsi="Cambria" w:cs="Arial"/>
                      <w:sz w:val="32"/>
                      <w:szCs w:val="32"/>
                      <w:lang w:eastAsia="en-US"/>
                    </w:rPr>
                    <w:t xml:space="preserve"> d’amende.  </w:t>
                  </w:r>
                </w:p>
                <w:p w14:paraId="34EBF19C" w14:textId="15653D8A" w:rsidR="00A465F5" w:rsidRDefault="00A465F5" w:rsidP="00A465F5">
                  <w:pPr>
                    <w:shd w:val="clear" w:color="auto" w:fill="FFFFFF"/>
                    <w:spacing w:line="300" w:lineRule="atLeast"/>
                    <w:rPr>
                      <w:sz w:val="32"/>
                      <w:szCs w:val="32"/>
                    </w:rPr>
                  </w:pPr>
                  <w:r w:rsidRPr="00F634ED">
                    <w:rPr>
                      <w:sz w:val="32"/>
                      <w:szCs w:val="32"/>
                    </w:rPr>
                    <w:lastRenderedPageBreak/>
                    <w:t xml:space="preserve">Le club </w:t>
                  </w:r>
                  <w:r w:rsidRPr="00F634ED">
                    <w:rPr>
                      <w:bCs/>
                      <w:sz w:val="30"/>
                      <w:szCs w:val="30"/>
                      <w:lang w:eastAsia="en-US"/>
                    </w:rPr>
                    <w:t>est tenu de rembourser tous frais des dégât</w:t>
                  </w:r>
                  <w:r w:rsidRPr="00F634ED">
                    <w:rPr>
                      <w:bCs/>
                      <w:sz w:val="30"/>
                      <w:szCs w:val="30"/>
                    </w:rPr>
                    <w:t>s pour le gestionnaire du stade.</w:t>
                  </w:r>
                  <w:r w:rsidRPr="00F634ED">
                    <w:rPr>
                      <w:sz w:val="32"/>
                      <w:szCs w:val="32"/>
                    </w:rPr>
                    <w:t xml:space="preserve"> </w:t>
                  </w:r>
                  <w:r w:rsidRPr="00F634ED">
                    <w:rPr>
                      <w:b/>
                      <w:bCs/>
                      <w:sz w:val="32"/>
                      <w:szCs w:val="32"/>
                    </w:rPr>
                    <w:t xml:space="preserve">Les Articles 5, 16, 38, 39, </w:t>
                  </w:r>
                  <w:r>
                    <w:rPr>
                      <w:b/>
                      <w:bCs/>
                      <w:sz w:val="32"/>
                      <w:szCs w:val="32"/>
                    </w:rPr>
                    <w:t>67,68,</w:t>
                  </w:r>
                  <w:r w:rsidRPr="00F634ED">
                    <w:rPr>
                      <w:b/>
                      <w:bCs/>
                      <w:sz w:val="32"/>
                      <w:szCs w:val="32"/>
                    </w:rPr>
                    <w:t xml:space="preserve">69, </w:t>
                  </w:r>
                  <w:r>
                    <w:rPr>
                      <w:b/>
                      <w:bCs/>
                      <w:sz w:val="32"/>
                      <w:szCs w:val="32"/>
                    </w:rPr>
                    <w:t>70,</w:t>
                  </w:r>
                  <w:r w:rsidRPr="00F634ED">
                    <w:rPr>
                      <w:b/>
                      <w:bCs/>
                      <w:sz w:val="32"/>
                      <w:szCs w:val="32"/>
                    </w:rPr>
                    <w:t>72, 73 du code disciplinaire de la FAF</w:t>
                  </w:r>
                  <w:r w:rsidRPr="00F634ED">
                    <w:rPr>
                      <w:sz w:val="32"/>
                      <w:szCs w:val="32"/>
                    </w:rPr>
                    <w:t>.</w:t>
                  </w:r>
                </w:p>
                <w:p w14:paraId="2800BF20" w14:textId="77777777" w:rsidR="00603FB2" w:rsidRDefault="00A465F5" w:rsidP="00A465F5">
                  <w:pPr>
                    <w:spacing w:after="0" w:line="240" w:lineRule="auto"/>
                    <w:rPr>
                      <w:rFonts w:ascii="Cambria" w:eastAsia="Cambria" w:hAnsi="Cambria" w:cs="Arial"/>
                      <w:sz w:val="32"/>
                      <w:szCs w:val="32"/>
                      <w:lang w:eastAsia="en-US"/>
                    </w:rPr>
                  </w:pPr>
                  <w:r>
                    <w:rPr>
                      <w:b/>
                      <w:bCs/>
                      <w:sz w:val="32"/>
                      <w:szCs w:val="32"/>
                      <w:u w:val="single"/>
                    </w:rPr>
                    <w:t>MCO</w:t>
                  </w:r>
                  <w:r w:rsidRPr="00F634ED">
                    <w:rPr>
                      <w:sz w:val="32"/>
                      <w:szCs w:val="32"/>
                      <w:u w:val="single"/>
                    </w:rPr>
                    <w:t> :</w:t>
                  </w:r>
                  <w:r w:rsidRPr="00F634ED">
                    <w:rPr>
                      <w:sz w:val="32"/>
                      <w:szCs w:val="32"/>
                    </w:rPr>
                    <w:t xml:space="preserve"> </w:t>
                  </w:r>
                  <w:r>
                    <w:rPr>
                      <w:sz w:val="32"/>
                      <w:szCs w:val="32"/>
                    </w:rPr>
                    <w:t>Quatre</w:t>
                  </w:r>
                  <w:r w:rsidRPr="00F634ED">
                    <w:rPr>
                      <w:sz w:val="32"/>
                      <w:szCs w:val="32"/>
                    </w:rPr>
                    <w:t xml:space="preserve"> </w:t>
                  </w:r>
                  <w:r w:rsidRPr="00F634ED">
                    <w:rPr>
                      <w:b/>
                      <w:bCs/>
                      <w:sz w:val="32"/>
                      <w:szCs w:val="32"/>
                    </w:rPr>
                    <w:t>(</w:t>
                  </w:r>
                  <w:r w:rsidRPr="00323D5F">
                    <w:rPr>
                      <w:b/>
                      <w:bCs/>
                      <w:sz w:val="32"/>
                      <w:szCs w:val="32"/>
                    </w:rPr>
                    <w:t>04</w:t>
                  </w:r>
                  <w:r w:rsidRPr="00F634ED">
                    <w:rPr>
                      <w:b/>
                      <w:bCs/>
                      <w:sz w:val="32"/>
                      <w:szCs w:val="32"/>
                    </w:rPr>
                    <w:t>) matchs</w:t>
                  </w:r>
                  <w:r w:rsidRPr="00F634ED">
                    <w:rPr>
                      <w:sz w:val="32"/>
                      <w:szCs w:val="32"/>
                    </w:rPr>
                    <w:t xml:space="preserve"> fermes à huis clos</w:t>
                  </w:r>
                  <w:r w:rsidRPr="00F634ED">
                    <w:rPr>
                      <w:rFonts w:ascii="Cambria" w:eastAsia="Cambria" w:hAnsi="Cambria" w:cs="Arial"/>
                      <w:sz w:val="32"/>
                      <w:szCs w:val="32"/>
                      <w:lang w:eastAsia="en-US"/>
                    </w:rPr>
                    <w:t xml:space="preserve"> </w:t>
                  </w:r>
                </w:p>
                <w:p w14:paraId="3FB0FD13" w14:textId="5D2438C3" w:rsidR="00603FB2" w:rsidRPr="00F634ED" w:rsidRDefault="00603FB2" w:rsidP="00603FB2">
                  <w:pPr>
                    <w:spacing w:after="0" w:line="240" w:lineRule="auto"/>
                    <w:rPr>
                      <w:sz w:val="32"/>
                      <w:szCs w:val="32"/>
                    </w:rPr>
                  </w:pPr>
                  <w:r>
                    <w:rPr>
                      <w:sz w:val="32"/>
                      <w:szCs w:val="32"/>
                    </w:rPr>
                    <w:t xml:space="preserve">-interdiction de déplacement des supporteurs du club </w:t>
                  </w:r>
                  <w:r>
                    <w:rPr>
                      <w:b/>
                      <w:bCs/>
                      <w:sz w:val="32"/>
                      <w:szCs w:val="32"/>
                    </w:rPr>
                    <w:t>MCO</w:t>
                  </w:r>
                  <w:r>
                    <w:rPr>
                      <w:sz w:val="32"/>
                      <w:szCs w:val="32"/>
                    </w:rPr>
                    <w:t xml:space="preserve"> durant les matchs programmer à l’extérieur</w:t>
                  </w:r>
                  <w:r w:rsidRPr="00F634ED">
                    <w:rPr>
                      <w:rFonts w:ascii="Cambria" w:eastAsia="Cambria" w:hAnsi="Cambria" w:cs="Arial"/>
                      <w:sz w:val="32"/>
                      <w:szCs w:val="32"/>
                      <w:lang w:eastAsia="en-US"/>
                    </w:rPr>
                    <w:t xml:space="preserve"> plus </w:t>
                  </w:r>
                  <w:r w:rsidRPr="00F634ED">
                    <w:rPr>
                      <w:rFonts w:ascii="Cambria" w:eastAsia="Cambria" w:hAnsi="Cambria" w:cs="Arial"/>
                      <w:b/>
                      <w:bCs/>
                      <w:color w:val="FF0000"/>
                      <w:sz w:val="32"/>
                      <w:szCs w:val="32"/>
                      <w:lang w:eastAsia="en-US"/>
                    </w:rPr>
                    <w:t>400.000 DA</w:t>
                  </w:r>
                  <w:r w:rsidRPr="00F634ED">
                    <w:rPr>
                      <w:rFonts w:ascii="Cambria" w:eastAsia="Cambria" w:hAnsi="Cambria" w:cs="Arial"/>
                      <w:sz w:val="32"/>
                      <w:szCs w:val="32"/>
                      <w:lang w:eastAsia="en-US"/>
                    </w:rPr>
                    <w:t xml:space="preserve"> d’amende.  </w:t>
                  </w:r>
                </w:p>
                <w:p w14:paraId="5DF0685D" w14:textId="63DC4C3A" w:rsidR="00A465F5" w:rsidRPr="00F634ED" w:rsidRDefault="00A465F5" w:rsidP="00A465F5">
                  <w:pPr>
                    <w:shd w:val="clear" w:color="auto" w:fill="FFFFFF"/>
                    <w:spacing w:line="300" w:lineRule="atLeast"/>
                    <w:rPr>
                      <w:sz w:val="32"/>
                      <w:szCs w:val="32"/>
                    </w:rPr>
                  </w:pPr>
                  <w:r w:rsidRPr="00F634ED">
                    <w:rPr>
                      <w:sz w:val="32"/>
                      <w:szCs w:val="32"/>
                    </w:rPr>
                    <w:t xml:space="preserve">Le club </w:t>
                  </w:r>
                  <w:r w:rsidRPr="00F634ED">
                    <w:rPr>
                      <w:bCs/>
                      <w:sz w:val="30"/>
                      <w:szCs w:val="30"/>
                      <w:lang w:eastAsia="en-US"/>
                    </w:rPr>
                    <w:t>est tenu de rembourser tous frais des dégât</w:t>
                  </w:r>
                  <w:r w:rsidRPr="00F634ED">
                    <w:rPr>
                      <w:bCs/>
                      <w:sz w:val="30"/>
                      <w:szCs w:val="30"/>
                    </w:rPr>
                    <w:t>s pour le gestionnaire du stade.</w:t>
                  </w:r>
                  <w:r w:rsidRPr="00F634ED">
                    <w:rPr>
                      <w:sz w:val="32"/>
                      <w:szCs w:val="32"/>
                    </w:rPr>
                    <w:t xml:space="preserve"> </w:t>
                  </w:r>
                  <w:r w:rsidRPr="00F634ED">
                    <w:rPr>
                      <w:b/>
                      <w:bCs/>
                      <w:sz w:val="32"/>
                      <w:szCs w:val="32"/>
                    </w:rPr>
                    <w:t xml:space="preserve">Les Articles 5, 16, 38, 39, </w:t>
                  </w:r>
                  <w:r>
                    <w:rPr>
                      <w:b/>
                      <w:bCs/>
                      <w:sz w:val="32"/>
                      <w:szCs w:val="32"/>
                    </w:rPr>
                    <w:t>67,68,</w:t>
                  </w:r>
                  <w:r w:rsidRPr="00F634ED">
                    <w:rPr>
                      <w:b/>
                      <w:bCs/>
                      <w:sz w:val="32"/>
                      <w:szCs w:val="32"/>
                    </w:rPr>
                    <w:t xml:space="preserve">69, </w:t>
                  </w:r>
                  <w:r>
                    <w:rPr>
                      <w:b/>
                      <w:bCs/>
                      <w:sz w:val="32"/>
                      <w:szCs w:val="32"/>
                    </w:rPr>
                    <w:t>70,</w:t>
                  </w:r>
                  <w:r w:rsidRPr="00F634ED">
                    <w:rPr>
                      <w:b/>
                      <w:bCs/>
                      <w:sz w:val="32"/>
                      <w:szCs w:val="32"/>
                    </w:rPr>
                    <w:t>72, 73 du code disciplinaire de la FAF</w:t>
                  </w:r>
                  <w:r w:rsidRPr="00F634ED">
                    <w:rPr>
                      <w:sz w:val="32"/>
                      <w:szCs w:val="32"/>
                    </w:rPr>
                    <w:t>.</w:t>
                  </w:r>
                </w:p>
              </w:tc>
            </w:tr>
          </w:tbl>
          <w:p w14:paraId="5477D945" w14:textId="3256B973" w:rsidR="00A465F5" w:rsidRPr="00FC26D0" w:rsidRDefault="00A465F5" w:rsidP="00A465F5">
            <w:pPr>
              <w:tabs>
                <w:tab w:val="left" w:pos="2430"/>
              </w:tabs>
              <w:spacing w:after="0" w:line="240" w:lineRule="auto"/>
              <w:rPr>
                <w:rFonts w:cs="Aharoni"/>
                <w:sz w:val="30"/>
                <w:szCs w:val="30"/>
              </w:rPr>
            </w:pPr>
          </w:p>
        </w:tc>
      </w:tr>
      <w:tr w:rsidR="00A465F5" w14:paraId="51C20969" w14:textId="77777777" w:rsidTr="00A57A1F">
        <w:trPr>
          <w:trHeight w:val="90"/>
          <w:jc w:val="center"/>
        </w:trPr>
        <w:tc>
          <w:tcPr>
            <w:tcW w:w="10072"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365ABAEE" w14:textId="2A26FE2E" w:rsidR="00A465F5" w:rsidRDefault="00A465F5" w:rsidP="00A465F5">
            <w:pPr>
              <w:tabs>
                <w:tab w:val="left" w:pos="216"/>
                <w:tab w:val="center" w:pos="5161"/>
                <w:tab w:val="right" w:pos="10323"/>
              </w:tabs>
              <w:spacing w:after="0" w:line="240" w:lineRule="auto"/>
              <w:rPr>
                <w:rFonts w:cs="Aharoni"/>
                <w:b/>
                <w:bCs/>
                <w:sz w:val="32"/>
                <w:szCs w:val="32"/>
              </w:rPr>
            </w:pPr>
            <w:r>
              <w:rPr>
                <w:rFonts w:cs="Aharoni"/>
                <w:b/>
                <w:bCs/>
                <w:sz w:val="32"/>
                <w:szCs w:val="32"/>
              </w:rPr>
              <w:lastRenderedPageBreak/>
              <w:tab/>
            </w:r>
            <w:r>
              <w:rPr>
                <w:rFonts w:cs="Aharoni"/>
                <w:b/>
                <w:bCs/>
                <w:sz w:val="32"/>
                <w:szCs w:val="32"/>
              </w:rPr>
              <w:tab/>
              <w:t xml:space="preserve">Affaire N°101 : Rencontre NCM/PAC du </w:t>
            </w:r>
            <w:r>
              <w:rPr>
                <w:b/>
                <w:sz w:val="32"/>
                <w:szCs w:val="32"/>
              </w:rPr>
              <w:t>14.12.2024</w:t>
            </w:r>
            <w:r>
              <w:rPr>
                <w:b/>
                <w:sz w:val="32"/>
                <w:szCs w:val="32"/>
              </w:rPr>
              <w:tab/>
            </w:r>
          </w:p>
        </w:tc>
      </w:tr>
      <w:tr w:rsidR="00A465F5" w14:paraId="5ED2C323" w14:textId="77777777" w:rsidTr="00A57A1F">
        <w:trPr>
          <w:trHeight w:val="225"/>
          <w:jc w:val="center"/>
        </w:trPr>
        <w:tc>
          <w:tcPr>
            <w:tcW w:w="100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1BEFEFE4" w14:textId="0DCDF2A7" w:rsidR="00A465F5" w:rsidRDefault="00A465F5" w:rsidP="00A465F5">
            <w:pPr>
              <w:tabs>
                <w:tab w:val="left" w:pos="216"/>
              </w:tabs>
              <w:spacing w:after="0" w:line="240" w:lineRule="auto"/>
              <w:rPr>
                <w:rFonts w:cs="Aharoni"/>
                <w:b/>
                <w:bCs/>
                <w:sz w:val="30"/>
                <w:szCs w:val="30"/>
              </w:rPr>
            </w:pPr>
            <w:proofErr w:type="spellStart"/>
            <w:r>
              <w:rPr>
                <w:rFonts w:cs="Aharoni"/>
                <w:b/>
                <w:bCs/>
                <w:sz w:val="30"/>
                <w:szCs w:val="30"/>
              </w:rPr>
              <w:t>Haded</w:t>
            </w:r>
            <w:proofErr w:type="spellEnd"/>
            <w:r>
              <w:rPr>
                <w:rFonts w:cs="Aharoni"/>
                <w:b/>
                <w:bCs/>
                <w:sz w:val="30"/>
                <w:szCs w:val="30"/>
              </w:rPr>
              <w:t xml:space="preserve"> </w:t>
            </w:r>
            <w:proofErr w:type="spellStart"/>
            <w:r>
              <w:rPr>
                <w:rFonts w:cs="Aharoni"/>
                <w:b/>
                <w:bCs/>
                <w:sz w:val="30"/>
                <w:szCs w:val="30"/>
              </w:rPr>
              <w:t>Foued</w:t>
            </w:r>
            <w:proofErr w:type="spellEnd"/>
            <w:r>
              <w:rPr>
                <w:rFonts w:cs="Aharoni"/>
                <w:b/>
                <w:bCs/>
                <w:sz w:val="30"/>
                <w:szCs w:val="30"/>
              </w:rPr>
              <w:t xml:space="preserve"> </w:t>
            </w:r>
            <w:r w:rsidRPr="00DD3976">
              <w:rPr>
                <w:b/>
                <w:sz w:val="30"/>
                <w:szCs w:val="30"/>
              </w:rPr>
              <w:t>n°</w:t>
            </w:r>
            <w:r>
              <w:rPr>
                <w:b/>
                <w:sz w:val="30"/>
                <w:szCs w:val="30"/>
              </w:rPr>
              <w:t>009111001</w:t>
            </w:r>
            <w:r w:rsidRPr="00DD3976">
              <w:rPr>
                <w:b/>
                <w:sz w:val="30"/>
                <w:szCs w:val="30"/>
              </w:rPr>
              <w:t xml:space="preserve"> </w:t>
            </w:r>
            <w:r w:rsidRPr="00DD3976">
              <w:rPr>
                <w:rFonts w:cs="Aharoni"/>
                <w:b/>
                <w:bCs/>
                <w:sz w:val="30"/>
                <w:szCs w:val="30"/>
              </w:rPr>
              <w:t xml:space="preserve">– </w:t>
            </w:r>
            <w:r>
              <w:rPr>
                <w:rFonts w:cs="Aharoni"/>
                <w:b/>
                <w:bCs/>
                <w:sz w:val="30"/>
                <w:szCs w:val="30"/>
              </w:rPr>
              <w:t>NCM</w:t>
            </w:r>
            <w:r w:rsidRPr="00DD3976">
              <w:rPr>
                <w:rFonts w:cs="Aharoni"/>
                <w:b/>
                <w:bCs/>
                <w:sz w:val="30"/>
                <w:szCs w:val="30"/>
              </w:rPr>
              <w:t xml:space="preserve"> </w:t>
            </w:r>
            <w:r>
              <w:rPr>
                <w:sz w:val="30"/>
                <w:szCs w:val="30"/>
              </w:rPr>
              <w:t>Avertissement : jeux dangereux.</w:t>
            </w:r>
          </w:p>
        </w:tc>
      </w:tr>
      <w:tr w:rsidR="00A465F5" w14:paraId="2AD0CB18" w14:textId="77777777" w:rsidTr="0015154B">
        <w:trPr>
          <w:trHeight w:val="585"/>
          <w:jc w:val="center"/>
        </w:trPr>
        <w:tc>
          <w:tcPr>
            <w:tcW w:w="100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5694F03A" w14:textId="71E2A338" w:rsidR="00A465F5" w:rsidRDefault="00A465F5" w:rsidP="00A465F5">
            <w:pPr>
              <w:tabs>
                <w:tab w:val="left" w:pos="216"/>
              </w:tabs>
              <w:spacing w:after="0" w:line="240" w:lineRule="auto"/>
              <w:rPr>
                <w:rFonts w:cs="Aharoni"/>
                <w:b/>
                <w:bCs/>
                <w:sz w:val="32"/>
                <w:szCs w:val="32"/>
              </w:rPr>
            </w:pPr>
            <w:proofErr w:type="spellStart"/>
            <w:r>
              <w:rPr>
                <w:rFonts w:cs="Aharoni"/>
                <w:b/>
                <w:bCs/>
                <w:sz w:val="30"/>
                <w:szCs w:val="30"/>
              </w:rPr>
              <w:t>Bekane</w:t>
            </w:r>
            <w:proofErr w:type="spellEnd"/>
            <w:r>
              <w:rPr>
                <w:rFonts w:cs="Aharoni"/>
                <w:b/>
                <w:bCs/>
                <w:sz w:val="30"/>
                <w:szCs w:val="30"/>
              </w:rPr>
              <w:t xml:space="preserve"> Mostafa </w:t>
            </w:r>
            <w:r w:rsidRPr="00DD3976">
              <w:rPr>
                <w:b/>
                <w:sz w:val="30"/>
                <w:szCs w:val="30"/>
              </w:rPr>
              <w:t>n°</w:t>
            </w:r>
            <w:r>
              <w:rPr>
                <w:b/>
                <w:sz w:val="30"/>
                <w:szCs w:val="30"/>
              </w:rPr>
              <w:t>24N01J0052</w:t>
            </w:r>
            <w:r w:rsidRPr="00DD3976">
              <w:rPr>
                <w:b/>
                <w:sz w:val="30"/>
                <w:szCs w:val="30"/>
              </w:rPr>
              <w:t xml:space="preserve"> </w:t>
            </w:r>
            <w:r w:rsidRPr="00DD3976">
              <w:rPr>
                <w:rFonts w:cs="Aharoni"/>
                <w:b/>
                <w:bCs/>
                <w:sz w:val="30"/>
                <w:szCs w:val="30"/>
              </w:rPr>
              <w:t xml:space="preserve">– </w:t>
            </w:r>
            <w:r>
              <w:rPr>
                <w:rFonts w:cs="Aharoni"/>
                <w:b/>
                <w:bCs/>
                <w:sz w:val="30"/>
                <w:szCs w:val="30"/>
              </w:rPr>
              <w:t>NCM</w:t>
            </w:r>
            <w:r w:rsidRPr="00DD3976">
              <w:rPr>
                <w:rFonts w:cs="Aharoni"/>
                <w:b/>
                <w:bCs/>
                <w:sz w:val="30"/>
                <w:szCs w:val="30"/>
              </w:rPr>
              <w:t xml:space="preserve"> </w:t>
            </w:r>
            <w:r>
              <w:rPr>
                <w:sz w:val="30"/>
                <w:szCs w:val="30"/>
              </w:rPr>
              <w:t>Avertissement : Comportement anti sportif.</w:t>
            </w:r>
          </w:p>
        </w:tc>
      </w:tr>
      <w:tr w:rsidR="00A465F5" w14:paraId="2326E89E" w14:textId="77777777" w:rsidTr="00A57A1F">
        <w:trPr>
          <w:trHeight w:val="165"/>
          <w:jc w:val="center"/>
        </w:trPr>
        <w:tc>
          <w:tcPr>
            <w:tcW w:w="100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6D782008" w14:textId="365428C0" w:rsidR="00C468CE" w:rsidRDefault="00C468CE" w:rsidP="00281527">
            <w:pPr>
              <w:shd w:val="clear" w:color="auto" w:fill="FFFFFF" w:themeFill="background1"/>
              <w:spacing w:after="0" w:line="240" w:lineRule="auto"/>
              <w:rPr>
                <w:bCs/>
                <w:sz w:val="30"/>
                <w:szCs w:val="30"/>
              </w:rPr>
            </w:pPr>
            <w:r>
              <w:rPr>
                <w:bCs/>
                <w:sz w:val="30"/>
                <w:szCs w:val="30"/>
              </w:rPr>
              <w:t>Suite à l’examen des p</w:t>
            </w:r>
            <w:r w:rsidR="00281527">
              <w:rPr>
                <w:bCs/>
                <w:sz w:val="30"/>
                <w:szCs w:val="30"/>
              </w:rPr>
              <w:t xml:space="preserve">ièces versées au dossier, et au </w:t>
            </w:r>
            <w:r w:rsidR="00281527" w:rsidRPr="002529B5">
              <w:rPr>
                <w:bCs/>
                <w:sz w:val="30"/>
                <w:szCs w:val="30"/>
              </w:rPr>
              <w:t>rapport</w:t>
            </w:r>
            <w:r w:rsidRPr="002529B5">
              <w:rPr>
                <w:bCs/>
                <w:sz w:val="30"/>
                <w:szCs w:val="30"/>
              </w:rPr>
              <w:t xml:space="preserve"> </w:t>
            </w:r>
            <w:r w:rsidR="00281527" w:rsidRPr="002529B5">
              <w:rPr>
                <w:bCs/>
                <w:sz w:val="30"/>
                <w:szCs w:val="30"/>
              </w:rPr>
              <w:t>suit</w:t>
            </w:r>
            <w:r w:rsidRPr="002529B5">
              <w:rPr>
                <w:bCs/>
                <w:sz w:val="30"/>
                <w:szCs w:val="30"/>
                <w:u w:val="single"/>
              </w:rPr>
              <w:t xml:space="preserve"> </w:t>
            </w:r>
            <w:r w:rsidR="00281527">
              <w:rPr>
                <w:bCs/>
                <w:sz w:val="30"/>
                <w:szCs w:val="30"/>
              </w:rPr>
              <w:t>de l’arbitre directeur</w:t>
            </w:r>
            <w:r w:rsidR="002529B5">
              <w:rPr>
                <w:bCs/>
                <w:sz w:val="30"/>
                <w:szCs w:val="30"/>
              </w:rPr>
              <w:t>.</w:t>
            </w:r>
          </w:p>
          <w:p w14:paraId="5B7726BF" w14:textId="137ED321" w:rsidR="00C468CE" w:rsidRDefault="00C468CE" w:rsidP="002529B5">
            <w:pPr>
              <w:tabs>
                <w:tab w:val="left" w:pos="216"/>
              </w:tabs>
              <w:spacing w:after="0" w:line="240" w:lineRule="auto"/>
              <w:rPr>
                <w:rFonts w:cs="Aharoni"/>
                <w:sz w:val="30"/>
                <w:szCs w:val="30"/>
              </w:rPr>
            </w:pPr>
            <w:r w:rsidRPr="00C468CE">
              <w:rPr>
                <w:rFonts w:cs="Aharoni"/>
                <w:sz w:val="30"/>
                <w:szCs w:val="30"/>
              </w:rPr>
              <w:t xml:space="preserve">Après </w:t>
            </w:r>
            <w:r w:rsidR="002529B5">
              <w:rPr>
                <w:rFonts w:cs="Aharoni"/>
                <w:sz w:val="30"/>
                <w:szCs w:val="30"/>
              </w:rPr>
              <w:t xml:space="preserve">avoir étudié </w:t>
            </w:r>
            <w:r w:rsidRPr="00C468CE">
              <w:rPr>
                <w:rFonts w:cs="Aharoni"/>
                <w:sz w:val="30"/>
                <w:szCs w:val="30"/>
              </w:rPr>
              <w:t>la demande du club NCM</w:t>
            </w:r>
            <w:r w:rsidR="002529B5">
              <w:rPr>
                <w:rFonts w:cs="Aharoni"/>
                <w:sz w:val="30"/>
                <w:szCs w:val="30"/>
              </w:rPr>
              <w:t>, notamment l’utilisation des moyens audiovisuels conformément à l’article 5/2 CD</w:t>
            </w:r>
          </w:p>
          <w:p w14:paraId="624694DA" w14:textId="1EA640C5" w:rsidR="00281527" w:rsidRDefault="002529B5" w:rsidP="002529B5">
            <w:pPr>
              <w:tabs>
                <w:tab w:val="left" w:pos="216"/>
              </w:tabs>
              <w:spacing w:after="0" w:line="240" w:lineRule="auto"/>
              <w:rPr>
                <w:rFonts w:cs="Aharoni"/>
                <w:sz w:val="30"/>
                <w:szCs w:val="30"/>
              </w:rPr>
            </w:pPr>
            <w:r>
              <w:rPr>
                <w:rFonts w:cs="Aharoni"/>
                <w:sz w:val="30"/>
                <w:szCs w:val="30"/>
              </w:rPr>
              <w:t xml:space="preserve">Attendu que </w:t>
            </w:r>
            <w:r w:rsidR="00281527">
              <w:rPr>
                <w:rFonts w:cs="Aharoni"/>
                <w:sz w:val="30"/>
                <w:szCs w:val="30"/>
              </w:rPr>
              <w:t>la commission</w:t>
            </w:r>
            <w:r>
              <w:rPr>
                <w:rFonts w:cs="Aharoni"/>
                <w:sz w:val="30"/>
                <w:szCs w:val="30"/>
              </w:rPr>
              <w:t xml:space="preserve"> de discipline peut rect</w:t>
            </w:r>
            <w:r w:rsidR="00281527">
              <w:rPr>
                <w:rFonts w:cs="Aharoni"/>
                <w:sz w:val="30"/>
                <w:szCs w:val="30"/>
              </w:rPr>
              <w:t>ifier les erreurs manifestes dans les décisions disciplinaires</w:t>
            </w:r>
            <w:r>
              <w:rPr>
                <w:rFonts w:cs="Aharoni"/>
                <w:sz w:val="30"/>
                <w:szCs w:val="30"/>
              </w:rPr>
              <w:t xml:space="preserve"> consécutives aux rapports des officiels de match </w:t>
            </w:r>
            <w:r>
              <w:rPr>
                <w:rFonts w:cs="Aharoni"/>
                <w:sz w:val="30"/>
                <w:szCs w:val="30"/>
              </w:rPr>
              <w:t xml:space="preserve">conformément </w:t>
            </w:r>
            <w:r>
              <w:rPr>
                <w:rFonts w:cs="Aharoni"/>
                <w:sz w:val="30"/>
                <w:szCs w:val="30"/>
              </w:rPr>
              <w:t xml:space="preserve">à </w:t>
            </w:r>
            <w:r>
              <w:rPr>
                <w:rFonts w:cs="Aharoni"/>
                <w:sz w:val="30"/>
                <w:szCs w:val="30"/>
              </w:rPr>
              <w:t>l’article 4/3 CD</w:t>
            </w:r>
            <w:r>
              <w:rPr>
                <w:rFonts w:cs="Aharoni"/>
                <w:sz w:val="30"/>
                <w:szCs w:val="30"/>
              </w:rPr>
              <w:t>.</w:t>
            </w:r>
          </w:p>
          <w:p w14:paraId="0EEA5243" w14:textId="77777777" w:rsidR="00C468CE" w:rsidRPr="00C468CE" w:rsidRDefault="00C468CE" w:rsidP="00A465F5">
            <w:pPr>
              <w:tabs>
                <w:tab w:val="left" w:pos="216"/>
              </w:tabs>
              <w:spacing w:after="0" w:line="240" w:lineRule="auto"/>
              <w:rPr>
                <w:rFonts w:cs="Aharoni"/>
                <w:sz w:val="30"/>
                <w:szCs w:val="30"/>
              </w:rPr>
            </w:pPr>
          </w:p>
          <w:p w14:paraId="0E100719" w14:textId="77777777" w:rsidR="00C468CE" w:rsidRDefault="00C468CE" w:rsidP="00A41206">
            <w:pPr>
              <w:tabs>
                <w:tab w:val="left" w:pos="216"/>
              </w:tabs>
              <w:spacing w:after="0" w:line="240" w:lineRule="auto"/>
              <w:jc w:val="center"/>
              <w:rPr>
                <w:rFonts w:cs="Aharoni"/>
                <w:b/>
                <w:bCs/>
                <w:sz w:val="30"/>
                <w:szCs w:val="30"/>
              </w:rPr>
            </w:pPr>
            <w:r w:rsidRPr="00C468CE">
              <w:rPr>
                <w:rFonts w:cs="Aharoni"/>
                <w:b/>
                <w:bCs/>
                <w:sz w:val="30"/>
                <w:szCs w:val="30"/>
              </w:rPr>
              <w:t>La commission décide :</w:t>
            </w:r>
          </w:p>
          <w:p w14:paraId="5F779AFA" w14:textId="77777777" w:rsidR="00281527" w:rsidRDefault="00281527" w:rsidP="00A41206">
            <w:pPr>
              <w:tabs>
                <w:tab w:val="left" w:pos="216"/>
              </w:tabs>
              <w:spacing w:after="0" w:line="240" w:lineRule="auto"/>
              <w:jc w:val="center"/>
              <w:rPr>
                <w:rFonts w:cs="Aharoni"/>
                <w:sz w:val="30"/>
                <w:szCs w:val="30"/>
              </w:rPr>
            </w:pPr>
          </w:p>
          <w:p w14:paraId="1FC3AE50" w14:textId="77777777" w:rsidR="00A465F5" w:rsidRDefault="00281527" w:rsidP="00281527">
            <w:pPr>
              <w:tabs>
                <w:tab w:val="left" w:pos="216"/>
              </w:tabs>
              <w:spacing w:after="0" w:line="240" w:lineRule="auto"/>
              <w:rPr>
                <w:sz w:val="30"/>
                <w:szCs w:val="30"/>
              </w:rPr>
            </w:pPr>
            <w:r w:rsidRPr="00281527">
              <w:rPr>
                <w:rFonts w:cs="Aharoni"/>
                <w:b/>
                <w:bCs/>
                <w:sz w:val="30"/>
                <w:szCs w:val="30"/>
                <w:u w:val="single"/>
              </w:rPr>
              <w:t>Annulation de l’avertissement</w:t>
            </w:r>
            <w:r>
              <w:rPr>
                <w:rFonts w:cs="Aharoni"/>
                <w:b/>
                <w:bCs/>
                <w:sz w:val="30"/>
                <w:szCs w:val="30"/>
              </w:rPr>
              <w:t xml:space="preserve"> </w:t>
            </w:r>
            <w:r w:rsidRPr="00281527">
              <w:rPr>
                <w:rFonts w:cs="Aharoni"/>
                <w:sz w:val="30"/>
                <w:szCs w:val="30"/>
              </w:rPr>
              <w:t>infligé au jouer</w:t>
            </w:r>
            <w:r>
              <w:rPr>
                <w:rFonts w:cs="Aharoni"/>
                <w:b/>
                <w:bCs/>
                <w:sz w:val="30"/>
                <w:szCs w:val="30"/>
              </w:rPr>
              <w:t xml:space="preserve"> </w:t>
            </w:r>
            <w:proofErr w:type="spellStart"/>
            <w:r w:rsidR="00A465F5">
              <w:rPr>
                <w:rFonts w:cs="Aharoni"/>
                <w:b/>
                <w:bCs/>
                <w:sz w:val="30"/>
                <w:szCs w:val="30"/>
              </w:rPr>
              <w:t>Demane</w:t>
            </w:r>
            <w:proofErr w:type="spellEnd"/>
            <w:r w:rsidR="00A465F5">
              <w:rPr>
                <w:rFonts w:cs="Aharoni"/>
                <w:b/>
                <w:bCs/>
                <w:sz w:val="30"/>
                <w:szCs w:val="30"/>
              </w:rPr>
              <w:t xml:space="preserve"> Hamza </w:t>
            </w:r>
            <w:r w:rsidR="00A465F5" w:rsidRPr="00DD3976">
              <w:rPr>
                <w:b/>
                <w:sz w:val="30"/>
                <w:szCs w:val="30"/>
              </w:rPr>
              <w:t>n°</w:t>
            </w:r>
            <w:r w:rsidR="00A465F5">
              <w:rPr>
                <w:b/>
                <w:sz w:val="30"/>
                <w:szCs w:val="30"/>
              </w:rPr>
              <w:t>982032001</w:t>
            </w:r>
            <w:r w:rsidR="00A465F5" w:rsidRPr="00DD3976">
              <w:rPr>
                <w:b/>
                <w:sz w:val="30"/>
                <w:szCs w:val="30"/>
              </w:rPr>
              <w:t xml:space="preserve"> </w:t>
            </w:r>
            <w:r w:rsidR="00A465F5" w:rsidRPr="00DD3976">
              <w:rPr>
                <w:rFonts w:cs="Aharoni"/>
                <w:b/>
                <w:bCs/>
                <w:sz w:val="30"/>
                <w:szCs w:val="30"/>
              </w:rPr>
              <w:t xml:space="preserve">– </w:t>
            </w:r>
            <w:r w:rsidR="00A465F5">
              <w:rPr>
                <w:rFonts w:cs="Aharoni"/>
                <w:b/>
                <w:bCs/>
                <w:sz w:val="30"/>
                <w:szCs w:val="30"/>
              </w:rPr>
              <w:t>NCM</w:t>
            </w:r>
            <w:r w:rsidR="00A465F5" w:rsidRPr="00DD3976">
              <w:rPr>
                <w:rFonts w:cs="Aharoni"/>
                <w:b/>
                <w:bCs/>
                <w:sz w:val="30"/>
                <w:szCs w:val="30"/>
              </w:rPr>
              <w:t xml:space="preserve"> </w:t>
            </w:r>
            <w:r>
              <w:rPr>
                <w:sz w:val="30"/>
                <w:szCs w:val="30"/>
              </w:rPr>
              <w:t>pour </w:t>
            </w:r>
            <w:r w:rsidR="00A465F5">
              <w:rPr>
                <w:sz w:val="30"/>
                <w:szCs w:val="30"/>
              </w:rPr>
              <w:t>Comportement anti sportif.</w:t>
            </w:r>
          </w:p>
          <w:p w14:paraId="31B09AD4" w14:textId="77777777" w:rsidR="00281527" w:rsidRDefault="00281527" w:rsidP="00281527">
            <w:pPr>
              <w:tabs>
                <w:tab w:val="left" w:pos="216"/>
              </w:tabs>
              <w:spacing w:after="0" w:line="240" w:lineRule="auto"/>
              <w:rPr>
                <w:sz w:val="30"/>
                <w:szCs w:val="30"/>
              </w:rPr>
            </w:pPr>
            <w:bookmarkStart w:id="1" w:name="_GoBack"/>
            <w:bookmarkEnd w:id="1"/>
          </w:p>
          <w:p w14:paraId="50621711" w14:textId="77777777" w:rsidR="00281527" w:rsidRPr="00281527" w:rsidRDefault="00281527" w:rsidP="00281527">
            <w:pPr>
              <w:tabs>
                <w:tab w:val="left" w:pos="216"/>
              </w:tabs>
              <w:spacing w:after="0" w:line="240" w:lineRule="auto"/>
              <w:rPr>
                <w:b/>
                <w:bCs/>
                <w:sz w:val="30"/>
                <w:szCs w:val="30"/>
                <w:u w:val="single"/>
              </w:rPr>
            </w:pPr>
            <w:r w:rsidRPr="00281527">
              <w:rPr>
                <w:b/>
                <w:bCs/>
                <w:sz w:val="30"/>
                <w:szCs w:val="30"/>
                <w:u w:val="single"/>
              </w:rPr>
              <w:t>En conséquence :</w:t>
            </w:r>
          </w:p>
          <w:p w14:paraId="73230FED" w14:textId="6FF1FE2B" w:rsidR="00281527" w:rsidRPr="00281527" w:rsidRDefault="00281527" w:rsidP="00281527">
            <w:pPr>
              <w:tabs>
                <w:tab w:val="left" w:pos="216"/>
              </w:tabs>
              <w:spacing w:after="0" w:line="240" w:lineRule="auto"/>
              <w:rPr>
                <w:rFonts w:cs="Aharoni"/>
                <w:sz w:val="30"/>
                <w:szCs w:val="30"/>
              </w:rPr>
            </w:pPr>
            <w:proofErr w:type="spellStart"/>
            <w:r>
              <w:rPr>
                <w:rFonts w:cs="Aharoni"/>
                <w:b/>
                <w:bCs/>
                <w:sz w:val="30"/>
                <w:szCs w:val="30"/>
              </w:rPr>
              <w:t>Kemoukh</w:t>
            </w:r>
            <w:proofErr w:type="spellEnd"/>
            <w:r>
              <w:rPr>
                <w:rFonts w:cs="Aharoni"/>
                <w:b/>
                <w:bCs/>
                <w:sz w:val="30"/>
                <w:szCs w:val="30"/>
              </w:rPr>
              <w:t xml:space="preserve"> </w:t>
            </w:r>
            <w:proofErr w:type="spellStart"/>
            <w:r>
              <w:rPr>
                <w:rFonts w:cs="Aharoni"/>
                <w:b/>
                <w:bCs/>
                <w:sz w:val="30"/>
                <w:szCs w:val="30"/>
              </w:rPr>
              <w:t>Zakarya</w:t>
            </w:r>
            <w:proofErr w:type="spellEnd"/>
            <w:r>
              <w:rPr>
                <w:rFonts w:cs="Aharoni"/>
                <w:b/>
                <w:bCs/>
                <w:sz w:val="30"/>
                <w:szCs w:val="30"/>
              </w:rPr>
              <w:t xml:space="preserve"> </w:t>
            </w:r>
            <w:r w:rsidRPr="00DD3976">
              <w:rPr>
                <w:b/>
                <w:sz w:val="30"/>
                <w:szCs w:val="30"/>
              </w:rPr>
              <w:t>n°</w:t>
            </w:r>
            <w:r>
              <w:rPr>
                <w:b/>
                <w:sz w:val="30"/>
                <w:szCs w:val="30"/>
              </w:rPr>
              <w:t>293050002</w:t>
            </w:r>
            <w:r w:rsidRPr="00DD3976">
              <w:rPr>
                <w:b/>
                <w:sz w:val="30"/>
                <w:szCs w:val="30"/>
              </w:rPr>
              <w:t xml:space="preserve"> </w:t>
            </w:r>
            <w:r w:rsidRPr="00DD3976">
              <w:rPr>
                <w:rFonts w:cs="Aharoni"/>
                <w:b/>
                <w:bCs/>
                <w:sz w:val="30"/>
                <w:szCs w:val="30"/>
              </w:rPr>
              <w:t xml:space="preserve">– </w:t>
            </w:r>
            <w:r>
              <w:rPr>
                <w:rFonts w:cs="Aharoni"/>
                <w:b/>
                <w:bCs/>
                <w:sz w:val="30"/>
                <w:szCs w:val="30"/>
              </w:rPr>
              <w:t>NCM</w:t>
            </w:r>
            <w:r w:rsidRPr="00DD3976">
              <w:rPr>
                <w:rFonts w:cs="Aharoni"/>
                <w:b/>
                <w:bCs/>
                <w:sz w:val="30"/>
                <w:szCs w:val="30"/>
              </w:rPr>
              <w:t xml:space="preserve"> </w:t>
            </w:r>
            <w:r>
              <w:rPr>
                <w:sz w:val="30"/>
                <w:szCs w:val="30"/>
              </w:rPr>
              <w:t>Avertissement : Comportement anti sportif.</w:t>
            </w:r>
          </w:p>
        </w:tc>
      </w:tr>
      <w:tr w:rsidR="00A465F5" w14:paraId="51465D9F" w14:textId="77777777" w:rsidTr="00A57A1F">
        <w:trPr>
          <w:trHeight w:val="180"/>
          <w:jc w:val="center"/>
        </w:trPr>
        <w:tc>
          <w:tcPr>
            <w:tcW w:w="10072"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tcPr>
          <w:p w14:paraId="00B595F4" w14:textId="5A23C442" w:rsidR="00A465F5" w:rsidRDefault="00A465F5" w:rsidP="00A465F5">
            <w:pPr>
              <w:tabs>
                <w:tab w:val="left" w:pos="216"/>
              </w:tabs>
              <w:spacing w:after="0" w:line="240" w:lineRule="auto"/>
              <w:rPr>
                <w:rFonts w:cs="Aharoni"/>
                <w:b/>
                <w:bCs/>
                <w:sz w:val="30"/>
                <w:szCs w:val="30"/>
              </w:rPr>
            </w:pPr>
            <w:proofErr w:type="spellStart"/>
            <w:r>
              <w:rPr>
                <w:rFonts w:cs="Aharoni"/>
                <w:b/>
                <w:bCs/>
                <w:sz w:val="30"/>
                <w:szCs w:val="30"/>
              </w:rPr>
              <w:t>Boulbina</w:t>
            </w:r>
            <w:proofErr w:type="spellEnd"/>
            <w:r>
              <w:rPr>
                <w:rFonts w:cs="Aharoni"/>
                <w:b/>
                <w:bCs/>
                <w:sz w:val="30"/>
                <w:szCs w:val="30"/>
              </w:rPr>
              <w:t xml:space="preserve"> Adil </w:t>
            </w:r>
            <w:r w:rsidRPr="00DD3976">
              <w:rPr>
                <w:b/>
                <w:sz w:val="30"/>
                <w:szCs w:val="30"/>
              </w:rPr>
              <w:t>n°</w:t>
            </w:r>
            <w:r>
              <w:rPr>
                <w:b/>
                <w:sz w:val="30"/>
                <w:szCs w:val="30"/>
              </w:rPr>
              <w:t>24N01J0045</w:t>
            </w:r>
            <w:r w:rsidRPr="00DD3976">
              <w:rPr>
                <w:b/>
                <w:sz w:val="30"/>
                <w:szCs w:val="30"/>
              </w:rPr>
              <w:t xml:space="preserve"> </w:t>
            </w:r>
            <w:r w:rsidRPr="00DD3976">
              <w:rPr>
                <w:rFonts w:cs="Aharoni"/>
                <w:b/>
                <w:bCs/>
                <w:sz w:val="30"/>
                <w:szCs w:val="30"/>
              </w:rPr>
              <w:t xml:space="preserve">– </w:t>
            </w:r>
            <w:r>
              <w:rPr>
                <w:rFonts w:cs="Aharoni"/>
                <w:b/>
                <w:bCs/>
                <w:sz w:val="30"/>
                <w:szCs w:val="30"/>
              </w:rPr>
              <w:t>PAC</w:t>
            </w:r>
            <w:r w:rsidRPr="00DD3976">
              <w:rPr>
                <w:rFonts w:cs="Aharoni"/>
                <w:b/>
                <w:bCs/>
                <w:sz w:val="30"/>
                <w:szCs w:val="30"/>
              </w:rPr>
              <w:t xml:space="preserve"> </w:t>
            </w:r>
            <w:r>
              <w:rPr>
                <w:sz w:val="30"/>
                <w:szCs w:val="30"/>
              </w:rPr>
              <w:t>Avertissement : Comportement anti sportif.</w:t>
            </w:r>
          </w:p>
        </w:tc>
      </w:tr>
      <w:tr w:rsidR="00A465F5" w14:paraId="51960BC2" w14:textId="77777777" w:rsidTr="00A57A1F">
        <w:trPr>
          <w:trHeight w:val="210"/>
          <w:jc w:val="center"/>
        </w:trPr>
        <w:tc>
          <w:tcPr>
            <w:tcW w:w="10072"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7C833BB2" w14:textId="00B13687" w:rsidR="00A465F5" w:rsidRDefault="00A465F5" w:rsidP="00A465F5">
            <w:pPr>
              <w:tabs>
                <w:tab w:val="left" w:pos="216"/>
                <w:tab w:val="center" w:pos="5161"/>
                <w:tab w:val="right" w:pos="10323"/>
              </w:tabs>
              <w:spacing w:after="0" w:line="240" w:lineRule="auto"/>
              <w:rPr>
                <w:rFonts w:cs="Aharoni"/>
                <w:b/>
                <w:bCs/>
                <w:sz w:val="32"/>
                <w:szCs w:val="32"/>
              </w:rPr>
            </w:pPr>
            <w:r>
              <w:rPr>
                <w:rFonts w:cs="Aharoni"/>
                <w:b/>
                <w:bCs/>
                <w:sz w:val="32"/>
                <w:szCs w:val="32"/>
              </w:rPr>
              <w:tab/>
            </w:r>
            <w:r>
              <w:rPr>
                <w:rFonts w:cs="Aharoni"/>
                <w:b/>
                <w:bCs/>
                <w:sz w:val="32"/>
                <w:szCs w:val="32"/>
              </w:rPr>
              <w:tab/>
              <w:t>Affaire N°102 : Rencontre JSS/ASO du 13</w:t>
            </w:r>
            <w:r>
              <w:rPr>
                <w:b/>
                <w:sz w:val="32"/>
                <w:szCs w:val="32"/>
              </w:rPr>
              <w:t>.12.2024</w:t>
            </w:r>
            <w:r>
              <w:rPr>
                <w:b/>
                <w:sz w:val="32"/>
                <w:szCs w:val="32"/>
              </w:rPr>
              <w:tab/>
            </w:r>
          </w:p>
        </w:tc>
      </w:tr>
      <w:tr w:rsidR="00A465F5" w14:paraId="3AC265B0" w14:textId="77777777" w:rsidTr="00A57A1F">
        <w:trPr>
          <w:trHeight w:val="171"/>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44DE121" w14:textId="70D012EB" w:rsidR="00A465F5" w:rsidRDefault="00A465F5" w:rsidP="00A465F5">
            <w:pPr>
              <w:tabs>
                <w:tab w:val="left" w:pos="216"/>
              </w:tabs>
              <w:spacing w:after="0" w:line="240" w:lineRule="auto"/>
              <w:rPr>
                <w:bCs/>
                <w:color w:val="000000"/>
                <w:sz w:val="30"/>
                <w:szCs w:val="30"/>
              </w:rPr>
            </w:pPr>
            <w:proofErr w:type="spellStart"/>
            <w:r>
              <w:rPr>
                <w:rFonts w:cs="Aharoni"/>
                <w:b/>
                <w:bCs/>
                <w:sz w:val="32"/>
                <w:szCs w:val="32"/>
              </w:rPr>
              <w:t>Akacem</w:t>
            </w:r>
            <w:proofErr w:type="spellEnd"/>
            <w:r>
              <w:rPr>
                <w:rFonts w:cs="Aharoni"/>
                <w:b/>
                <w:bCs/>
                <w:sz w:val="32"/>
                <w:szCs w:val="32"/>
              </w:rPr>
              <w:t xml:space="preserve"> </w:t>
            </w:r>
            <w:proofErr w:type="spellStart"/>
            <w:r>
              <w:rPr>
                <w:rFonts w:cs="Aharoni"/>
                <w:b/>
                <w:bCs/>
                <w:sz w:val="32"/>
                <w:szCs w:val="32"/>
              </w:rPr>
              <w:t>Riyane</w:t>
            </w:r>
            <w:proofErr w:type="spellEnd"/>
            <w:r>
              <w:rPr>
                <w:rFonts w:cs="Aharoni"/>
                <w:b/>
                <w:bCs/>
                <w:sz w:val="32"/>
                <w:szCs w:val="32"/>
              </w:rPr>
              <w:t xml:space="preserve"> </w:t>
            </w:r>
            <w:r>
              <w:rPr>
                <w:b/>
                <w:sz w:val="30"/>
                <w:szCs w:val="30"/>
              </w:rPr>
              <w:t>n°</w:t>
            </w:r>
            <w:r w:rsidR="00CE24C1">
              <w:rPr>
                <w:b/>
                <w:sz w:val="30"/>
                <w:szCs w:val="30"/>
              </w:rPr>
              <w:t>992031001</w:t>
            </w:r>
            <w:r>
              <w:rPr>
                <w:rFonts w:cs="Aharoni"/>
                <w:b/>
                <w:bCs/>
                <w:sz w:val="32"/>
                <w:szCs w:val="32"/>
              </w:rPr>
              <w:t xml:space="preserve">– </w:t>
            </w:r>
            <w:r w:rsidR="00CE24C1">
              <w:rPr>
                <w:rFonts w:cs="Aharoni"/>
                <w:b/>
                <w:bCs/>
                <w:sz w:val="32"/>
                <w:szCs w:val="32"/>
              </w:rPr>
              <w:t>JSS</w:t>
            </w:r>
            <w:r>
              <w:rPr>
                <w:rFonts w:cs="Aharoni"/>
                <w:b/>
                <w:bCs/>
                <w:sz w:val="32"/>
                <w:szCs w:val="32"/>
              </w:rPr>
              <w:t xml:space="preserve"> </w:t>
            </w:r>
            <w:r>
              <w:rPr>
                <w:sz w:val="30"/>
                <w:szCs w:val="30"/>
              </w:rPr>
              <w:t xml:space="preserve">Avertissement : </w:t>
            </w:r>
            <w:r w:rsidR="00CE24C1">
              <w:rPr>
                <w:sz w:val="30"/>
                <w:szCs w:val="30"/>
              </w:rPr>
              <w:t>Comportement anti sportif.</w:t>
            </w:r>
          </w:p>
        </w:tc>
      </w:tr>
      <w:tr w:rsidR="00A465F5" w:rsidRPr="007C142A" w14:paraId="4AC2809B" w14:textId="77777777" w:rsidTr="00A57A1F">
        <w:trPr>
          <w:trHeight w:val="375"/>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367D647" w14:textId="77777777" w:rsidR="00AC0214" w:rsidRDefault="00AC0214" w:rsidP="00AC0214">
            <w:pPr>
              <w:shd w:val="clear" w:color="auto" w:fill="FFFFFF" w:themeFill="background1"/>
              <w:spacing w:after="0" w:line="240" w:lineRule="auto"/>
              <w:rPr>
                <w:bCs/>
                <w:sz w:val="30"/>
                <w:szCs w:val="30"/>
              </w:rPr>
            </w:pPr>
            <w:r>
              <w:rPr>
                <w:bCs/>
                <w:sz w:val="30"/>
                <w:szCs w:val="30"/>
              </w:rPr>
              <w:t>Suite à l’examen des pièces versées au dossier, et aux rapports des officiels de la rencontre :</w:t>
            </w:r>
          </w:p>
          <w:p w14:paraId="519452EF" w14:textId="77777777" w:rsidR="00AC0214" w:rsidRDefault="00AC0214" w:rsidP="00AC0214">
            <w:pPr>
              <w:shd w:val="clear" w:color="auto" w:fill="FFFFFF" w:themeFill="background1"/>
              <w:spacing w:after="0" w:line="240" w:lineRule="auto"/>
              <w:rPr>
                <w:bCs/>
                <w:sz w:val="30"/>
                <w:szCs w:val="30"/>
              </w:rPr>
            </w:pPr>
          </w:p>
          <w:p w14:paraId="490B9CAC" w14:textId="0E42C93D" w:rsidR="00A465F5" w:rsidRDefault="00AC0214" w:rsidP="00AC0214">
            <w:pPr>
              <w:tabs>
                <w:tab w:val="left" w:pos="2430"/>
              </w:tabs>
              <w:spacing w:after="0" w:line="240" w:lineRule="auto"/>
              <w:rPr>
                <w:rFonts w:cs="Aharoni"/>
                <w:sz w:val="30"/>
                <w:szCs w:val="30"/>
              </w:rPr>
            </w:pPr>
            <w:r>
              <w:rPr>
                <w:rFonts w:cs="Aharoni"/>
                <w:b/>
                <w:bCs/>
                <w:sz w:val="30"/>
                <w:szCs w:val="30"/>
                <w:u w:val="single"/>
              </w:rPr>
              <w:lastRenderedPageBreak/>
              <w:t>JSS :</w:t>
            </w:r>
            <w:r>
              <w:rPr>
                <w:rFonts w:cs="Aharoni"/>
                <w:sz w:val="30"/>
                <w:szCs w:val="30"/>
              </w:rPr>
              <w:t xml:space="preserve"> Utilisation de fumigènes dans les tribunes </w:t>
            </w:r>
            <w:r>
              <w:rPr>
                <w:rFonts w:cs="Aharoni"/>
                <w:b/>
                <w:bCs/>
                <w:sz w:val="30"/>
                <w:szCs w:val="30"/>
              </w:rPr>
              <w:t>Sanction : </w:t>
            </w:r>
            <w:r w:rsidR="00C52148">
              <w:rPr>
                <w:rFonts w:cs="Aharoni"/>
                <w:b/>
                <w:bCs/>
                <w:color w:val="FF0000"/>
                <w:sz w:val="30"/>
                <w:szCs w:val="30"/>
              </w:rPr>
              <w:t>30</w:t>
            </w:r>
            <w:r>
              <w:rPr>
                <w:rFonts w:cs="Aharoni"/>
                <w:b/>
                <w:bCs/>
                <w:color w:val="FF0000"/>
                <w:sz w:val="30"/>
                <w:szCs w:val="30"/>
              </w:rPr>
              <w:t>.000 DA</w:t>
            </w:r>
            <w:r>
              <w:rPr>
                <w:rFonts w:cs="Aharoni"/>
                <w:color w:val="FF0000"/>
                <w:sz w:val="30"/>
                <w:szCs w:val="30"/>
              </w:rPr>
              <w:t xml:space="preserve"> </w:t>
            </w:r>
            <w:r>
              <w:rPr>
                <w:rFonts w:cs="Aharoni"/>
                <w:sz w:val="30"/>
                <w:szCs w:val="30"/>
              </w:rPr>
              <w:t>d’amende Art 68 CD.</w:t>
            </w:r>
          </w:p>
          <w:p w14:paraId="0758593B" w14:textId="77777777" w:rsidR="00AF7C1E" w:rsidRDefault="00AF7C1E" w:rsidP="00AC0214">
            <w:pPr>
              <w:tabs>
                <w:tab w:val="left" w:pos="2430"/>
              </w:tabs>
              <w:spacing w:after="0" w:line="240" w:lineRule="auto"/>
              <w:rPr>
                <w:rFonts w:cs="Aharoni"/>
                <w:sz w:val="30"/>
                <w:szCs w:val="30"/>
              </w:rPr>
            </w:pPr>
          </w:p>
          <w:p w14:paraId="4EC3DB57" w14:textId="1FD3E2EC" w:rsidR="00AF7C1E" w:rsidRPr="00AF7C1E" w:rsidRDefault="00AF7C1E" w:rsidP="00AF7C1E">
            <w:pPr>
              <w:tabs>
                <w:tab w:val="left" w:pos="2430"/>
              </w:tabs>
              <w:spacing w:after="0" w:line="240" w:lineRule="auto"/>
              <w:rPr>
                <w:rFonts w:cs="Aharoni"/>
                <w:sz w:val="30"/>
                <w:szCs w:val="30"/>
              </w:rPr>
            </w:pPr>
            <w:r>
              <w:rPr>
                <w:rFonts w:cs="Aharoni"/>
                <w:b/>
                <w:bCs/>
                <w:sz w:val="30"/>
                <w:szCs w:val="30"/>
                <w:u w:val="single"/>
              </w:rPr>
              <w:t>JSS :</w:t>
            </w:r>
            <w:r>
              <w:rPr>
                <w:rFonts w:cs="Aharoni"/>
                <w:sz w:val="30"/>
                <w:szCs w:val="30"/>
              </w:rPr>
              <w:t xml:space="preserve"> Mauvais comportement des ramasseurs de balles </w:t>
            </w:r>
            <w:r>
              <w:rPr>
                <w:rFonts w:cs="Aharoni"/>
                <w:b/>
                <w:bCs/>
                <w:sz w:val="30"/>
                <w:szCs w:val="30"/>
              </w:rPr>
              <w:t>Sanction : </w:t>
            </w:r>
            <w:r>
              <w:rPr>
                <w:rFonts w:cs="Aharoni"/>
                <w:b/>
                <w:bCs/>
                <w:color w:val="FF0000"/>
                <w:sz w:val="30"/>
                <w:szCs w:val="30"/>
              </w:rPr>
              <w:t>100.000 DA</w:t>
            </w:r>
            <w:r>
              <w:rPr>
                <w:rFonts w:cs="Aharoni"/>
                <w:color w:val="FF0000"/>
                <w:sz w:val="30"/>
                <w:szCs w:val="30"/>
              </w:rPr>
              <w:t xml:space="preserve"> </w:t>
            </w:r>
            <w:r>
              <w:rPr>
                <w:rFonts w:cs="Aharoni"/>
                <w:sz w:val="30"/>
                <w:szCs w:val="30"/>
              </w:rPr>
              <w:t>d’amende Art 88 CD.</w:t>
            </w:r>
          </w:p>
        </w:tc>
      </w:tr>
      <w:tr w:rsidR="00A465F5" w:rsidRPr="007C142A" w14:paraId="1E08BFB8" w14:textId="77777777" w:rsidTr="00F94EB6">
        <w:trPr>
          <w:trHeight w:val="240"/>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2CC98A5" w14:textId="27B0AC71" w:rsidR="00A465F5" w:rsidRDefault="00CE24C1" w:rsidP="00A465F5">
            <w:pPr>
              <w:tabs>
                <w:tab w:val="left" w:pos="2430"/>
              </w:tabs>
              <w:spacing w:after="0" w:line="240" w:lineRule="auto"/>
              <w:rPr>
                <w:rFonts w:cs="Aharoni"/>
                <w:b/>
                <w:bCs/>
                <w:sz w:val="32"/>
                <w:szCs w:val="32"/>
              </w:rPr>
            </w:pPr>
            <w:bookmarkStart w:id="2" w:name="_Hlk185257819"/>
            <w:proofErr w:type="spellStart"/>
            <w:r>
              <w:rPr>
                <w:rFonts w:cs="Aharoni"/>
                <w:b/>
                <w:bCs/>
                <w:sz w:val="32"/>
                <w:szCs w:val="32"/>
              </w:rPr>
              <w:lastRenderedPageBreak/>
              <w:t>Agbagno</w:t>
            </w:r>
            <w:proofErr w:type="spellEnd"/>
            <w:r>
              <w:rPr>
                <w:rFonts w:cs="Aharoni"/>
                <w:b/>
                <w:bCs/>
                <w:sz w:val="32"/>
                <w:szCs w:val="32"/>
              </w:rPr>
              <w:t xml:space="preserve"> </w:t>
            </w:r>
            <w:proofErr w:type="spellStart"/>
            <w:r>
              <w:rPr>
                <w:rFonts w:cs="Aharoni"/>
                <w:b/>
                <w:bCs/>
                <w:sz w:val="32"/>
                <w:szCs w:val="32"/>
              </w:rPr>
              <w:t>Yawo</w:t>
            </w:r>
            <w:proofErr w:type="spellEnd"/>
            <w:r>
              <w:rPr>
                <w:rFonts w:cs="Aharoni"/>
                <w:b/>
                <w:bCs/>
                <w:sz w:val="32"/>
                <w:szCs w:val="32"/>
              </w:rPr>
              <w:t xml:space="preserve"> Marcelle </w:t>
            </w:r>
            <w:proofErr w:type="spellStart"/>
            <w:r>
              <w:rPr>
                <w:rFonts w:cs="Aharoni"/>
                <w:b/>
                <w:bCs/>
                <w:sz w:val="32"/>
                <w:szCs w:val="32"/>
              </w:rPr>
              <w:t>Evra</w:t>
            </w:r>
            <w:proofErr w:type="spellEnd"/>
            <w:r w:rsidR="00A465F5">
              <w:rPr>
                <w:rFonts w:cs="Aharoni"/>
                <w:b/>
                <w:bCs/>
                <w:sz w:val="32"/>
                <w:szCs w:val="32"/>
              </w:rPr>
              <w:t xml:space="preserve"> </w:t>
            </w:r>
            <w:r w:rsidR="00A465F5">
              <w:rPr>
                <w:b/>
                <w:sz w:val="30"/>
                <w:szCs w:val="30"/>
              </w:rPr>
              <w:t>n°2</w:t>
            </w:r>
            <w:r w:rsidR="00C52148">
              <w:rPr>
                <w:b/>
                <w:sz w:val="30"/>
                <w:szCs w:val="30"/>
              </w:rPr>
              <w:t>3</w:t>
            </w:r>
            <w:r w:rsidR="00A465F5">
              <w:rPr>
                <w:b/>
                <w:sz w:val="30"/>
                <w:szCs w:val="30"/>
              </w:rPr>
              <w:t>N01J</w:t>
            </w:r>
            <w:r>
              <w:rPr>
                <w:b/>
                <w:sz w:val="30"/>
                <w:szCs w:val="30"/>
              </w:rPr>
              <w:t>0009</w:t>
            </w:r>
            <w:r w:rsidR="00A465F5">
              <w:rPr>
                <w:rFonts w:cs="Aharoni"/>
                <w:b/>
                <w:bCs/>
                <w:sz w:val="32"/>
                <w:szCs w:val="32"/>
              </w:rPr>
              <w:t xml:space="preserve">– </w:t>
            </w:r>
            <w:r>
              <w:rPr>
                <w:rFonts w:cs="Aharoni"/>
                <w:b/>
                <w:bCs/>
                <w:sz w:val="32"/>
                <w:szCs w:val="32"/>
              </w:rPr>
              <w:t>ASO</w:t>
            </w:r>
            <w:r w:rsidR="00A465F5">
              <w:rPr>
                <w:rFonts w:cs="Aharoni"/>
                <w:b/>
                <w:bCs/>
                <w:sz w:val="32"/>
                <w:szCs w:val="32"/>
              </w:rPr>
              <w:t xml:space="preserve"> </w:t>
            </w:r>
            <w:r w:rsidR="00A465F5">
              <w:rPr>
                <w:sz w:val="30"/>
                <w:szCs w:val="30"/>
              </w:rPr>
              <w:t xml:space="preserve">Avertissement : </w:t>
            </w:r>
            <w:r>
              <w:rPr>
                <w:sz w:val="30"/>
                <w:szCs w:val="30"/>
              </w:rPr>
              <w:t>Comportement anti sportif</w:t>
            </w:r>
          </w:p>
        </w:tc>
      </w:tr>
      <w:tr w:rsidR="00CE24C1" w:rsidRPr="007C142A" w14:paraId="0C472540" w14:textId="77777777" w:rsidTr="00F94EB6">
        <w:trPr>
          <w:trHeight w:val="180"/>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9F3E28E" w14:textId="0D7B02E4" w:rsidR="00CE24C1" w:rsidRDefault="00CE24C1" w:rsidP="00CE24C1">
            <w:pPr>
              <w:tabs>
                <w:tab w:val="left" w:pos="2430"/>
              </w:tabs>
              <w:spacing w:after="0" w:line="240" w:lineRule="auto"/>
              <w:rPr>
                <w:rFonts w:cs="Aharoni"/>
                <w:b/>
                <w:bCs/>
                <w:sz w:val="32"/>
                <w:szCs w:val="32"/>
              </w:rPr>
            </w:pPr>
            <w:proofErr w:type="spellStart"/>
            <w:r>
              <w:rPr>
                <w:rFonts w:cs="Aharoni"/>
                <w:b/>
                <w:bCs/>
                <w:sz w:val="32"/>
                <w:szCs w:val="32"/>
              </w:rPr>
              <w:t>Sadahine</w:t>
            </w:r>
            <w:proofErr w:type="spellEnd"/>
            <w:r>
              <w:rPr>
                <w:rFonts w:cs="Aharoni"/>
                <w:b/>
                <w:bCs/>
                <w:sz w:val="32"/>
                <w:szCs w:val="32"/>
              </w:rPr>
              <w:t xml:space="preserve"> </w:t>
            </w:r>
            <w:proofErr w:type="spellStart"/>
            <w:r>
              <w:rPr>
                <w:rFonts w:cs="Aharoni"/>
                <w:b/>
                <w:bCs/>
                <w:sz w:val="32"/>
                <w:szCs w:val="32"/>
              </w:rPr>
              <w:t>Ayyoub</w:t>
            </w:r>
            <w:proofErr w:type="spellEnd"/>
            <w:r>
              <w:rPr>
                <w:rFonts w:cs="Aharoni"/>
                <w:b/>
                <w:bCs/>
                <w:sz w:val="32"/>
                <w:szCs w:val="32"/>
              </w:rPr>
              <w:t xml:space="preserve"> </w:t>
            </w:r>
            <w:r>
              <w:rPr>
                <w:b/>
                <w:sz w:val="30"/>
                <w:szCs w:val="30"/>
              </w:rPr>
              <w:t>n°24N01J0112</w:t>
            </w:r>
            <w:r>
              <w:rPr>
                <w:rFonts w:cs="Aharoni"/>
                <w:b/>
                <w:bCs/>
                <w:sz w:val="32"/>
                <w:szCs w:val="32"/>
              </w:rPr>
              <w:t xml:space="preserve">– ASO </w:t>
            </w:r>
            <w:r>
              <w:rPr>
                <w:sz w:val="30"/>
                <w:szCs w:val="30"/>
              </w:rPr>
              <w:t>Avertissement : Comportement anti sportif</w:t>
            </w:r>
          </w:p>
        </w:tc>
      </w:tr>
      <w:bookmarkEnd w:id="2"/>
      <w:tr w:rsidR="00A465F5" w:rsidRPr="007C142A" w14:paraId="196DF3D1" w14:textId="77777777" w:rsidTr="00F94EB6">
        <w:trPr>
          <w:trHeight w:val="196"/>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E1DDCE0" w14:textId="77777777" w:rsidR="00AC0214" w:rsidRDefault="00AC0214" w:rsidP="00AC0214">
            <w:pPr>
              <w:shd w:val="clear" w:color="auto" w:fill="FFFFFF" w:themeFill="background1"/>
              <w:spacing w:after="0" w:line="240" w:lineRule="auto"/>
              <w:rPr>
                <w:bCs/>
                <w:sz w:val="30"/>
                <w:szCs w:val="30"/>
              </w:rPr>
            </w:pPr>
            <w:r>
              <w:rPr>
                <w:bCs/>
                <w:sz w:val="30"/>
                <w:szCs w:val="30"/>
              </w:rPr>
              <w:t>Suite à l’examen des pièces versées au dossier, et aux rapports des officiels de la rencontre :</w:t>
            </w:r>
          </w:p>
          <w:p w14:paraId="4AAF4801" w14:textId="77777777" w:rsidR="00AC0214" w:rsidRDefault="00AC0214" w:rsidP="00AC0214">
            <w:pPr>
              <w:shd w:val="clear" w:color="auto" w:fill="FFFFFF" w:themeFill="background1"/>
              <w:spacing w:after="0" w:line="240" w:lineRule="auto"/>
              <w:rPr>
                <w:bCs/>
                <w:sz w:val="30"/>
                <w:szCs w:val="30"/>
              </w:rPr>
            </w:pPr>
          </w:p>
          <w:p w14:paraId="0D3DDDAD" w14:textId="43B6CCB5" w:rsidR="00A465F5" w:rsidRDefault="00AC0214" w:rsidP="00AC0214">
            <w:pPr>
              <w:tabs>
                <w:tab w:val="left" w:pos="2430"/>
              </w:tabs>
              <w:spacing w:after="0" w:line="240" w:lineRule="auto"/>
              <w:rPr>
                <w:rFonts w:cs="Aharoni"/>
                <w:b/>
                <w:bCs/>
                <w:sz w:val="32"/>
                <w:szCs w:val="32"/>
              </w:rPr>
            </w:pPr>
            <w:r>
              <w:rPr>
                <w:rFonts w:cs="Aharoni"/>
                <w:b/>
                <w:bCs/>
                <w:sz w:val="30"/>
                <w:szCs w:val="30"/>
                <w:u w:val="single"/>
              </w:rPr>
              <w:t>ASO :</w:t>
            </w:r>
            <w:r>
              <w:rPr>
                <w:rFonts w:cs="Aharoni"/>
                <w:sz w:val="30"/>
                <w:szCs w:val="30"/>
              </w:rPr>
              <w:t xml:space="preserve"> Utilisation de fumigènes dans les tribunes </w:t>
            </w:r>
            <w:r>
              <w:rPr>
                <w:rFonts w:cs="Aharoni"/>
                <w:b/>
                <w:bCs/>
                <w:sz w:val="30"/>
                <w:szCs w:val="30"/>
              </w:rPr>
              <w:t>Sanction : </w:t>
            </w:r>
            <w:r w:rsidR="00C52148">
              <w:rPr>
                <w:rFonts w:cs="Aharoni"/>
                <w:b/>
                <w:bCs/>
                <w:color w:val="FF0000"/>
                <w:sz w:val="30"/>
                <w:szCs w:val="30"/>
              </w:rPr>
              <w:t>30</w:t>
            </w:r>
            <w:r>
              <w:rPr>
                <w:rFonts w:cs="Aharoni"/>
                <w:b/>
                <w:bCs/>
                <w:color w:val="FF0000"/>
                <w:sz w:val="30"/>
                <w:szCs w:val="30"/>
              </w:rPr>
              <w:t>.000 DA</w:t>
            </w:r>
            <w:r>
              <w:rPr>
                <w:rFonts w:cs="Aharoni"/>
                <w:color w:val="FF0000"/>
                <w:sz w:val="30"/>
                <w:szCs w:val="30"/>
              </w:rPr>
              <w:t xml:space="preserve"> </w:t>
            </w:r>
            <w:r>
              <w:rPr>
                <w:rFonts w:cs="Aharoni"/>
                <w:sz w:val="30"/>
                <w:szCs w:val="30"/>
              </w:rPr>
              <w:t>d’amende Art 68 CD.</w:t>
            </w:r>
          </w:p>
        </w:tc>
      </w:tr>
      <w:tr w:rsidR="00A465F5" w14:paraId="6130D057" w14:textId="77777777" w:rsidTr="00A57A1F">
        <w:trPr>
          <w:trHeight w:val="210"/>
          <w:jc w:val="center"/>
        </w:trPr>
        <w:tc>
          <w:tcPr>
            <w:tcW w:w="10072"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7C624653" w14:textId="3006335A" w:rsidR="00A465F5" w:rsidRDefault="00A465F5" w:rsidP="00A465F5">
            <w:pPr>
              <w:tabs>
                <w:tab w:val="left" w:pos="216"/>
                <w:tab w:val="center" w:pos="5161"/>
                <w:tab w:val="right" w:pos="10323"/>
              </w:tabs>
              <w:spacing w:after="0" w:line="240" w:lineRule="auto"/>
              <w:rPr>
                <w:rFonts w:cs="Aharoni"/>
                <w:b/>
                <w:bCs/>
                <w:sz w:val="32"/>
                <w:szCs w:val="32"/>
              </w:rPr>
            </w:pPr>
            <w:r>
              <w:rPr>
                <w:rFonts w:cs="Aharoni"/>
                <w:b/>
                <w:bCs/>
                <w:sz w:val="32"/>
                <w:szCs w:val="32"/>
              </w:rPr>
              <w:tab/>
            </w:r>
            <w:r>
              <w:rPr>
                <w:rFonts w:cs="Aharoni"/>
                <w:b/>
                <w:bCs/>
                <w:sz w:val="32"/>
                <w:szCs w:val="32"/>
              </w:rPr>
              <w:tab/>
              <w:t>Affaire N°</w:t>
            </w:r>
            <w:r w:rsidR="00AC0214">
              <w:rPr>
                <w:rFonts w:cs="Aharoni"/>
                <w:b/>
                <w:bCs/>
                <w:sz w:val="32"/>
                <w:szCs w:val="32"/>
              </w:rPr>
              <w:t>103</w:t>
            </w:r>
            <w:r>
              <w:rPr>
                <w:rFonts w:cs="Aharoni"/>
                <w:b/>
                <w:bCs/>
                <w:sz w:val="32"/>
                <w:szCs w:val="32"/>
              </w:rPr>
              <w:t xml:space="preserve"> : Rencontre </w:t>
            </w:r>
            <w:r w:rsidR="00AF7C1E">
              <w:rPr>
                <w:rFonts w:cs="Aharoni"/>
                <w:b/>
                <w:bCs/>
                <w:sz w:val="32"/>
                <w:szCs w:val="32"/>
              </w:rPr>
              <w:t>ESS</w:t>
            </w:r>
            <w:r>
              <w:rPr>
                <w:rFonts w:cs="Aharoni"/>
                <w:b/>
                <w:bCs/>
                <w:sz w:val="32"/>
                <w:szCs w:val="32"/>
              </w:rPr>
              <w:t xml:space="preserve"> /</w:t>
            </w:r>
            <w:r w:rsidR="00AF7C1E">
              <w:rPr>
                <w:rFonts w:cs="Aharoni"/>
                <w:b/>
                <w:bCs/>
                <w:sz w:val="32"/>
                <w:szCs w:val="32"/>
              </w:rPr>
              <w:t>JSK</w:t>
            </w:r>
            <w:r>
              <w:rPr>
                <w:rFonts w:cs="Aharoni"/>
                <w:b/>
                <w:bCs/>
                <w:sz w:val="32"/>
                <w:szCs w:val="32"/>
              </w:rPr>
              <w:t xml:space="preserve"> du </w:t>
            </w:r>
            <w:r w:rsidR="00AF7C1E">
              <w:rPr>
                <w:rFonts w:cs="Aharoni"/>
                <w:b/>
                <w:bCs/>
                <w:sz w:val="32"/>
                <w:szCs w:val="32"/>
              </w:rPr>
              <w:t>13</w:t>
            </w:r>
            <w:r>
              <w:rPr>
                <w:b/>
                <w:sz w:val="32"/>
                <w:szCs w:val="32"/>
              </w:rPr>
              <w:t>.12.2024</w:t>
            </w:r>
            <w:r>
              <w:rPr>
                <w:b/>
                <w:sz w:val="32"/>
                <w:szCs w:val="32"/>
              </w:rPr>
              <w:tab/>
            </w:r>
          </w:p>
        </w:tc>
      </w:tr>
      <w:tr w:rsidR="00A465F5" w14:paraId="58D1F7C5" w14:textId="77777777" w:rsidTr="00A33537">
        <w:trPr>
          <w:trHeight w:val="283"/>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8B592EB" w14:textId="540D1890" w:rsidR="00A465F5" w:rsidRDefault="00AF7C1E" w:rsidP="00A465F5">
            <w:pPr>
              <w:tabs>
                <w:tab w:val="left" w:pos="216"/>
              </w:tabs>
              <w:spacing w:after="0" w:line="240" w:lineRule="auto"/>
              <w:rPr>
                <w:rFonts w:cs="Aharoni"/>
                <w:b/>
                <w:bCs/>
                <w:sz w:val="32"/>
                <w:szCs w:val="32"/>
              </w:rPr>
            </w:pPr>
            <w:r>
              <w:rPr>
                <w:rFonts w:cs="Aharoni"/>
                <w:b/>
                <w:bCs/>
                <w:sz w:val="32"/>
                <w:szCs w:val="32"/>
              </w:rPr>
              <w:t xml:space="preserve">Hadji </w:t>
            </w:r>
            <w:proofErr w:type="spellStart"/>
            <w:r>
              <w:rPr>
                <w:rFonts w:cs="Aharoni"/>
                <w:b/>
                <w:bCs/>
                <w:sz w:val="32"/>
                <w:szCs w:val="32"/>
              </w:rPr>
              <w:t>Abdouel</w:t>
            </w:r>
            <w:proofErr w:type="spellEnd"/>
            <w:r>
              <w:rPr>
                <w:rFonts w:cs="Aharoni"/>
                <w:b/>
                <w:bCs/>
                <w:sz w:val="32"/>
                <w:szCs w:val="32"/>
              </w:rPr>
              <w:t xml:space="preserve"> Ali</w:t>
            </w:r>
            <w:r w:rsidR="00A465F5">
              <w:rPr>
                <w:rFonts w:cs="Aharoni"/>
                <w:b/>
                <w:bCs/>
                <w:sz w:val="32"/>
                <w:szCs w:val="32"/>
              </w:rPr>
              <w:t xml:space="preserve"> </w:t>
            </w:r>
            <w:r w:rsidR="00A465F5">
              <w:rPr>
                <w:b/>
                <w:sz w:val="30"/>
                <w:szCs w:val="30"/>
              </w:rPr>
              <w:t>n°24N01J</w:t>
            </w:r>
            <w:r>
              <w:rPr>
                <w:b/>
                <w:sz w:val="30"/>
                <w:szCs w:val="30"/>
              </w:rPr>
              <w:t>0283</w:t>
            </w:r>
            <w:r w:rsidR="00A465F5">
              <w:rPr>
                <w:rFonts w:cs="Aharoni"/>
                <w:b/>
                <w:bCs/>
                <w:sz w:val="32"/>
                <w:szCs w:val="32"/>
              </w:rPr>
              <w:t xml:space="preserve">– </w:t>
            </w:r>
            <w:r>
              <w:rPr>
                <w:rFonts w:cs="Aharoni"/>
                <w:b/>
                <w:bCs/>
                <w:sz w:val="32"/>
                <w:szCs w:val="32"/>
              </w:rPr>
              <w:t>ESS</w:t>
            </w:r>
            <w:r w:rsidR="00A465F5">
              <w:rPr>
                <w:rFonts w:cs="Aharoni"/>
                <w:b/>
                <w:bCs/>
                <w:sz w:val="32"/>
                <w:szCs w:val="32"/>
              </w:rPr>
              <w:t xml:space="preserve"> </w:t>
            </w:r>
            <w:r w:rsidR="00A465F5">
              <w:rPr>
                <w:sz w:val="30"/>
                <w:szCs w:val="30"/>
              </w:rPr>
              <w:t>Avertissement : jeux dangereux.</w:t>
            </w:r>
          </w:p>
        </w:tc>
      </w:tr>
      <w:tr w:rsidR="00A465F5" w14:paraId="502A8789" w14:textId="77777777" w:rsidTr="00A57A1F">
        <w:trPr>
          <w:trHeight w:val="171"/>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39D2F40" w14:textId="21E53E20" w:rsidR="00A465F5" w:rsidRDefault="00AF7C1E" w:rsidP="00A465F5">
            <w:pPr>
              <w:tabs>
                <w:tab w:val="left" w:pos="216"/>
              </w:tabs>
              <w:spacing w:after="0" w:line="240" w:lineRule="auto"/>
              <w:rPr>
                <w:bCs/>
                <w:color w:val="000000"/>
                <w:sz w:val="30"/>
                <w:szCs w:val="30"/>
              </w:rPr>
            </w:pPr>
            <w:proofErr w:type="spellStart"/>
            <w:r>
              <w:rPr>
                <w:rFonts w:cs="Aharoni"/>
                <w:b/>
                <w:bCs/>
                <w:sz w:val="32"/>
                <w:szCs w:val="32"/>
              </w:rPr>
              <w:t>Bendris</w:t>
            </w:r>
            <w:proofErr w:type="spellEnd"/>
            <w:r>
              <w:rPr>
                <w:rFonts w:cs="Aharoni"/>
                <w:b/>
                <w:bCs/>
                <w:sz w:val="32"/>
                <w:szCs w:val="32"/>
              </w:rPr>
              <w:t xml:space="preserve"> </w:t>
            </w:r>
            <w:proofErr w:type="spellStart"/>
            <w:r>
              <w:rPr>
                <w:rFonts w:cs="Aharoni"/>
                <w:b/>
                <w:bCs/>
                <w:sz w:val="32"/>
                <w:szCs w:val="32"/>
              </w:rPr>
              <w:t>Redha</w:t>
            </w:r>
            <w:proofErr w:type="spellEnd"/>
            <w:r w:rsidR="00A465F5">
              <w:rPr>
                <w:rFonts w:cs="Aharoni"/>
                <w:b/>
                <w:bCs/>
                <w:sz w:val="32"/>
                <w:szCs w:val="32"/>
              </w:rPr>
              <w:t xml:space="preserve"> </w:t>
            </w:r>
            <w:r w:rsidR="00A465F5">
              <w:rPr>
                <w:b/>
                <w:sz w:val="30"/>
                <w:szCs w:val="30"/>
              </w:rPr>
              <w:t>n°</w:t>
            </w:r>
            <w:r>
              <w:rPr>
                <w:b/>
                <w:sz w:val="30"/>
                <w:szCs w:val="30"/>
              </w:rPr>
              <w:t>24N01E0001</w:t>
            </w:r>
            <w:r w:rsidR="00A465F5">
              <w:rPr>
                <w:rFonts w:cs="Aharoni"/>
                <w:b/>
                <w:bCs/>
                <w:sz w:val="32"/>
                <w:szCs w:val="32"/>
              </w:rPr>
              <w:t xml:space="preserve">– </w:t>
            </w:r>
            <w:r>
              <w:rPr>
                <w:rFonts w:cs="Aharoni"/>
                <w:b/>
                <w:bCs/>
                <w:sz w:val="32"/>
                <w:szCs w:val="32"/>
              </w:rPr>
              <w:t>ESS Entraineur en chef</w:t>
            </w:r>
            <w:r w:rsidR="00A465F5">
              <w:rPr>
                <w:rFonts w:cs="Aharoni"/>
                <w:b/>
                <w:bCs/>
                <w:sz w:val="32"/>
                <w:szCs w:val="32"/>
              </w:rPr>
              <w:t xml:space="preserve">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100.000DA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A465F5" w:rsidRPr="007C142A" w14:paraId="7B8B44E6" w14:textId="77777777" w:rsidTr="000D5B88">
        <w:trPr>
          <w:trHeight w:val="240"/>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A9E7215" w14:textId="248ECDF0" w:rsidR="00A465F5" w:rsidRDefault="00AF7C1E" w:rsidP="00A465F5">
            <w:pPr>
              <w:tabs>
                <w:tab w:val="left" w:pos="2430"/>
              </w:tabs>
              <w:spacing w:after="0" w:line="240" w:lineRule="auto"/>
              <w:rPr>
                <w:rFonts w:cs="Aharoni"/>
                <w:b/>
                <w:bCs/>
                <w:sz w:val="32"/>
                <w:szCs w:val="32"/>
              </w:rPr>
            </w:pPr>
            <w:proofErr w:type="spellStart"/>
            <w:r>
              <w:rPr>
                <w:rFonts w:cs="Aharoni"/>
                <w:b/>
                <w:bCs/>
                <w:sz w:val="32"/>
                <w:szCs w:val="32"/>
              </w:rPr>
              <w:t>Redjem</w:t>
            </w:r>
            <w:proofErr w:type="spellEnd"/>
            <w:r>
              <w:rPr>
                <w:rFonts w:cs="Aharoni"/>
                <w:b/>
                <w:bCs/>
                <w:sz w:val="32"/>
                <w:szCs w:val="32"/>
              </w:rPr>
              <w:t xml:space="preserve"> </w:t>
            </w:r>
            <w:proofErr w:type="spellStart"/>
            <w:r>
              <w:rPr>
                <w:rFonts w:cs="Aharoni"/>
                <w:b/>
                <w:bCs/>
                <w:sz w:val="32"/>
                <w:szCs w:val="32"/>
              </w:rPr>
              <w:t>Adem</w:t>
            </w:r>
            <w:proofErr w:type="spellEnd"/>
            <w:r w:rsidR="00A465F5">
              <w:rPr>
                <w:rFonts w:cs="Aharoni"/>
                <w:b/>
                <w:bCs/>
                <w:sz w:val="32"/>
                <w:szCs w:val="32"/>
              </w:rPr>
              <w:t xml:space="preserve"> </w:t>
            </w:r>
            <w:r w:rsidR="00A465F5">
              <w:rPr>
                <w:b/>
                <w:sz w:val="30"/>
                <w:szCs w:val="30"/>
              </w:rPr>
              <w:t>n°</w:t>
            </w:r>
            <w:r>
              <w:rPr>
                <w:b/>
                <w:sz w:val="30"/>
                <w:szCs w:val="30"/>
              </w:rPr>
              <w:t>791010001</w:t>
            </w:r>
            <w:r w:rsidR="00A465F5">
              <w:rPr>
                <w:b/>
                <w:sz w:val="30"/>
                <w:szCs w:val="30"/>
              </w:rPr>
              <w:t xml:space="preserve"> </w:t>
            </w:r>
            <w:r w:rsidR="00A465F5">
              <w:rPr>
                <w:rFonts w:cs="Aharoni"/>
                <w:b/>
                <w:bCs/>
                <w:sz w:val="32"/>
                <w:szCs w:val="32"/>
              </w:rPr>
              <w:t xml:space="preserve">– </w:t>
            </w:r>
            <w:r>
              <w:rPr>
                <w:rFonts w:cs="Aharoni"/>
                <w:b/>
                <w:bCs/>
                <w:sz w:val="32"/>
                <w:szCs w:val="32"/>
              </w:rPr>
              <w:t>JSK</w:t>
            </w:r>
            <w:r w:rsidR="00A465F5">
              <w:rPr>
                <w:rFonts w:cs="Aharoni"/>
                <w:b/>
                <w:bCs/>
                <w:sz w:val="32"/>
                <w:szCs w:val="32"/>
              </w:rPr>
              <w:t xml:space="preserve"> </w:t>
            </w:r>
            <w:r>
              <w:rPr>
                <w:sz w:val="30"/>
                <w:szCs w:val="30"/>
              </w:rPr>
              <w:t xml:space="preserve">Avertissement : </w:t>
            </w:r>
            <w:r>
              <w:rPr>
                <w:rFonts w:cs="Aharoni"/>
                <w:sz w:val="32"/>
                <w:szCs w:val="32"/>
              </w:rPr>
              <w:t>C</w:t>
            </w:r>
            <w:r>
              <w:rPr>
                <w:rFonts w:asciiTheme="majorHAnsi" w:hAnsiTheme="majorHAnsi"/>
                <w:sz w:val="32"/>
                <w:szCs w:val="32"/>
              </w:rPr>
              <w:t>ontestation de Décision</w:t>
            </w:r>
            <w:r>
              <w:rPr>
                <w:rFonts w:asciiTheme="majorHAnsi" w:hAnsiTheme="majorHAnsi"/>
                <w:b/>
                <w:bCs/>
                <w:sz w:val="32"/>
                <w:szCs w:val="32"/>
              </w:rPr>
              <w:t>,</w:t>
            </w:r>
            <w:r>
              <w:rPr>
                <w:rFonts w:asciiTheme="majorHAnsi" w:hAnsiTheme="majorHAnsi"/>
                <w:sz w:val="32"/>
                <w:szCs w:val="32"/>
              </w:rPr>
              <w:t xml:space="preserve"> </w:t>
            </w:r>
            <w:r>
              <w:rPr>
                <w:rFonts w:asciiTheme="majorHAnsi" w:hAnsiTheme="majorHAnsi"/>
                <w:b/>
                <w:bCs/>
                <w:sz w:val="32"/>
                <w:szCs w:val="32"/>
              </w:rPr>
              <w:t xml:space="preserve">Sanction : </w:t>
            </w:r>
            <w:r>
              <w:rPr>
                <w:rFonts w:asciiTheme="majorHAnsi" w:hAnsiTheme="majorHAnsi"/>
                <w:b/>
                <w:bCs/>
                <w:color w:val="FF0000"/>
                <w:sz w:val="32"/>
                <w:szCs w:val="32"/>
              </w:rPr>
              <w:t xml:space="preserve">100.000DA </w:t>
            </w:r>
            <w:r>
              <w:rPr>
                <w:rFonts w:asciiTheme="majorHAnsi" w:hAnsiTheme="majorHAnsi"/>
                <w:sz w:val="32"/>
                <w:szCs w:val="32"/>
              </w:rPr>
              <w:t xml:space="preserve">d’amende (Circulaire FAF). </w:t>
            </w:r>
            <w:r w:rsidRPr="00A87A11">
              <w:rPr>
                <w:rFonts w:asciiTheme="majorHAnsi" w:hAnsiTheme="majorHAnsi"/>
                <w:b/>
                <w:bCs/>
                <w:sz w:val="32"/>
                <w:szCs w:val="32"/>
              </w:rPr>
              <w:t>(L’avertissement pour contestation de décision est comptabilisé)</w:t>
            </w:r>
          </w:p>
        </w:tc>
      </w:tr>
      <w:tr w:rsidR="00AF7C1E" w14:paraId="5F794585" w14:textId="77777777" w:rsidTr="00822C0A">
        <w:trPr>
          <w:trHeight w:val="210"/>
          <w:jc w:val="center"/>
        </w:trPr>
        <w:tc>
          <w:tcPr>
            <w:tcW w:w="10072" w:type="dxa"/>
            <w:tcBorders>
              <w:top w:val="single" w:sz="4" w:space="0" w:color="auto"/>
              <w:left w:val="single" w:sz="4" w:space="0" w:color="000000"/>
              <w:bottom w:val="single" w:sz="4" w:space="0" w:color="auto"/>
              <w:right w:val="single" w:sz="4" w:space="0" w:color="000000"/>
            </w:tcBorders>
            <w:shd w:val="clear" w:color="auto" w:fill="8DB3E2" w:themeFill="text2" w:themeFillTint="66"/>
            <w:hideMark/>
          </w:tcPr>
          <w:p w14:paraId="3204067A" w14:textId="73DF0C96" w:rsidR="00AF7C1E" w:rsidRDefault="00AF7C1E" w:rsidP="00822C0A">
            <w:pPr>
              <w:tabs>
                <w:tab w:val="left" w:pos="216"/>
                <w:tab w:val="center" w:pos="5161"/>
                <w:tab w:val="right" w:pos="10323"/>
              </w:tabs>
              <w:spacing w:after="0" w:line="240" w:lineRule="auto"/>
              <w:rPr>
                <w:rFonts w:cs="Aharoni"/>
                <w:b/>
                <w:bCs/>
                <w:sz w:val="32"/>
                <w:szCs w:val="32"/>
              </w:rPr>
            </w:pPr>
            <w:r>
              <w:rPr>
                <w:rFonts w:cs="Aharoni"/>
                <w:b/>
                <w:bCs/>
                <w:sz w:val="32"/>
                <w:szCs w:val="32"/>
              </w:rPr>
              <w:tab/>
            </w:r>
            <w:r>
              <w:rPr>
                <w:rFonts w:cs="Aharoni"/>
                <w:b/>
                <w:bCs/>
                <w:sz w:val="32"/>
                <w:szCs w:val="32"/>
              </w:rPr>
              <w:tab/>
              <w:t>Affaire N°104 : Rencontre USB /OA du 14</w:t>
            </w:r>
            <w:r>
              <w:rPr>
                <w:b/>
                <w:sz w:val="32"/>
                <w:szCs w:val="32"/>
              </w:rPr>
              <w:t>.12.2024</w:t>
            </w:r>
            <w:r>
              <w:rPr>
                <w:b/>
                <w:sz w:val="32"/>
                <w:szCs w:val="32"/>
              </w:rPr>
              <w:tab/>
            </w:r>
          </w:p>
        </w:tc>
      </w:tr>
      <w:tr w:rsidR="00AF7C1E" w14:paraId="4CCB0597" w14:textId="77777777" w:rsidTr="00822C0A">
        <w:trPr>
          <w:trHeight w:val="283"/>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A6CD8EE" w14:textId="2C0FDBAE" w:rsidR="00AF7C1E" w:rsidRDefault="00AF7C1E" w:rsidP="00822C0A">
            <w:pPr>
              <w:tabs>
                <w:tab w:val="left" w:pos="216"/>
              </w:tabs>
              <w:spacing w:after="0" w:line="240" w:lineRule="auto"/>
              <w:rPr>
                <w:rFonts w:cs="Aharoni"/>
                <w:b/>
                <w:bCs/>
                <w:sz w:val="32"/>
                <w:szCs w:val="32"/>
              </w:rPr>
            </w:pPr>
            <w:proofErr w:type="spellStart"/>
            <w:r>
              <w:rPr>
                <w:rFonts w:cs="Aharoni"/>
                <w:b/>
                <w:bCs/>
                <w:sz w:val="32"/>
                <w:szCs w:val="32"/>
              </w:rPr>
              <w:t>Hamidi</w:t>
            </w:r>
            <w:proofErr w:type="spellEnd"/>
            <w:r>
              <w:rPr>
                <w:rFonts w:cs="Aharoni"/>
                <w:b/>
                <w:bCs/>
                <w:sz w:val="32"/>
                <w:szCs w:val="32"/>
              </w:rPr>
              <w:t xml:space="preserve"> </w:t>
            </w:r>
            <w:proofErr w:type="spellStart"/>
            <w:r>
              <w:rPr>
                <w:rFonts w:cs="Aharoni"/>
                <w:b/>
                <w:bCs/>
                <w:sz w:val="32"/>
                <w:szCs w:val="32"/>
              </w:rPr>
              <w:t>Belaid</w:t>
            </w:r>
            <w:proofErr w:type="spellEnd"/>
            <w:r>
              <w:rPr>
                <w:rFonts w:cs="Aharoni"/>
                <w:b/>
                <w:bCs/>
                <w:sz w:val="32"/>
                <w:szCs w:val="32"/>
              </w:rPr>
              <w:t xml:space="preserve"> </w:t>
            </w:r>
            <w:r>
              <w:rPr>
                <w:b/>
                <w:sz w:val="30"/>
                <w:szCs w:val="30"/>
              </w:rPr>
              <w:t>n°24N01J0367</w:t>
            </w:r>
            <w:r>
              <w:rPr>
                <w:rFonts w:cs="Aharoni"/>
                <w:b/>
                <w:bCs/>
                <w:sz w:val="32"/>
                <w:szCs w:val="32"/>
              </w:rPr>
              <w:t xml:space="preserve">– USB </w:t>
            </w:r>
            <w:r>
              <w:rPr>
                <w:sz w:val="30"/>
                <w:szCs w:val="30"/>
              </w:rPr>
              <w:t>Avertissement : jeux dangereux.</w:t>
            </w:r>
          </w:p>
        </w:tc>
      </w:tr>
      <w:tr w:rsidR="00AF7C1E" w14:paraId="2607C8C6" w14:textId="77777777" w:rsidTr="00822C0A">
        <w:trPr>
          <w:trHeight w:val="171"/>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3A2579C" w14:textId="384BB1A4" w:rsidR="00AF7C1E" w:rsidRDefault="00AF7C1E" w:rsidP="00822C0A">
            <w:pPr>
              <w:tabs>
                <w:tab w:val="left" w:pos="216"/>
              </w:tabs>
              <w:spacing w:after="0" w:line="240" w:lineRule="auto"/>
              <w:rPr>
                <w:bCs/>
                <w:color w:val="000000"/>
                <w:sz w:val="30"/>
                <w:szCs w:val="30"/>
              </w:rPr>
            </w:pPr>
            <w:r>
              <w:rPr>
                <w:rFonts w:cs="Aharoni"/>
                <w:b/>
                <w:bCs/>
                <w:sz w:val="32"/>
                <w:szCs w:val="32"/>
              </w:rPr>
              <w:t xml:space="preserve">Khoualed Nacer Eddine </w:t>
            </w:r>
            <w:r>
              <w:rPr>
                <w:b/>
                <w:sz w:val="30"/>
                <w:szCs w:val="30"/>
              </w:rPr>
              <w:t>n°24N01J0379</w:t>
            </w:r>
            <w:r>
              <w:rPr>
                <w:rFonts w:cs="Aharoni"/>
                <w:b/>
                <w:bCs/>
                <w:sz w:val="32"/>
                <w:szCs w:val="32"/>
              </w:rPr>
              <w:t xml:space="preserve">– USB </w:t>
            </w:r>
            <w:r>
              <w:rPr>
                <w:sz w:val="30"/>
                <w:szCs w:val="30"/>
              </w:rPr>
              <w:t>Avertissement : Comportement anti sportif</w:t>
            </w:r>
          </w:p>
        </w:tc>
      </w:tr>
      <w:tr w:rsidR="00AF7C1E" w14:paraId="1B979652" w14:textId="77777777" w:rsidTr="00371A18">
        <w:trPr>
          <w:trHeight w:val="2115"/>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E21AB5B" w14:textId="77777777" w:rsidR="00371A18" w:rsidRDefault="00371A18" w:rsidP="00371A18">
            <w:pPr>
              <w:shd w:val="clear" w:color="auto" w:fill="FFFFFF" w:themeFill="background1"/>
              <w:spacing w:after="0" w:line="240" w:lineRule="auto"/>
              <w:rPr>
                <w:bCs/>
                <w:color w:val="000000"/>
                <w:sz w:val="30"/>
                <w:szCs w:val="30"/>
              </w:rPr>
            </w:pPr>
            <w:r>
              <w:rPr>
                <w:bCs/>
                <w:color w:val="000000"/>
                <w:sz w:val="30"/>
                <w:szCs w:val="30"/>
              </w:rPr>
              <w:t>Suite à l’examen des pièces versées au dossier, et aux rapports des officiels de la rencontre :</w:t>
            </w:r>
          </w:p>
          <w:p w14:paraId="0CB773AA" w14:textId="77777777" w:rsidR="00371A18" w:rsidRDefault="00371A18" w:rsidP="00371A18">
            <w:pPr>
              <w:tabs>
                <w:tab w:val="left" w:pos="216"/>
              </w:tabs>
              <w:spacing w:after="0" w:line="240" w:lineRule="auto"/>
              <w:rPr>
                <w:rFonts w:asciiTheme="majorHAnsi" w:hAnsiTheme="majorHAnsi"/>
                <w:sz w:val="32"/>
                <w:szCs w:val="32"/>
              </w:rPr>
            </w:pPr>
          </w:p>
          <w:p w14:paraId="74DCFDAC" w14:textId="77777777" w:rsidR="00371A18" w:rsidRDefault="00371A18" w:rsidP="00371A18">
            <w:pPr>
              <w:tabs>
                <w:tab w:val="left" w:pos="216"/>
              </w:tabs>
              <w:spacing w:after="0" w:line="240" w:lineRule="auto"/>
              <w:rPr>
                <w:rFonts w:cs="Aharoni"/>
                <w:b/>
                <w:bCs/>
                <w:sz w:val="32"/>
                <w:szCs w:val="32"/>
              </w:rPr>
            </w:pPr>
            <w:r>
              <w:rPr>
                <w:rFonts w:cs="Aharoni"/>
                <w:sz w:val="32"/>
                <w:szCs w:val="32"/>
              </w:rPr>
              <w:t>(Art 69 alinéa c résolution de bureau fédérale)</w:t>
            </w:r>
            <w:r>
              <w:rPr>
                <w:rFonts w:cs="Aharoni"/>
                <w:b/>
                <w:bCs/>
                <w:sz w:val="32"/>
                <w:szCs w:val="32"/>
              </w:rPr>
              <w:t> :</w:t>
            </w:r>
          </w:p>
          <w:p w14:paraId="5CFCA32C" w14:textId="33464DB7" w:rsidR="00371A18" w:rsidRDefault="00371A18" w:rsidP="00371A18">
            <w:pPr>
              <w:tabs>
                <w:tab w:val="left" w:pos="216"/>
              </w:tabs>
              <w:spacing w:after="0" w:line="240" w:lineRule="auto"/>
              <w:rPr>
                <w:rFonts w:cs="Aharoni"/>
                <w:sz w:val="32"/>
                <w:szCs w:val="32"/>
              </w:rPr>
            </w:pPr>
            <w:r>
              <w:rPr>
                <w:rFonts w:cs="Aharoni"/>
                <w:b/>
                <w:bCs/>
                <w:sz w:val="32"/>
                <w:szCs w:val="32"/>
                <w:u w:val="single"/>
              </w:rPr>
              <w:t>USB :</w:t>
            </w:r>
            <w:r>
              <w:rPr>
                <w:rFonts w:cs="Aharoni"/>
                <w:sz w:val="32"/>
                <w:szCs w:val="32"/>
              </w:rPr>
              <w:t xml:space="preserve"> </w:t>
            </w:r>
            <w:r>
              <w:rPr>
                <w:rFonts w:cs="Aharoni"/>
                <w:sz w:val="32"/>
                <w:szCs w:val="32"/>
                <w:lang w:val="en-US"/>
              </w:rPr>
              <w:t xml:space="preserve">jets de </w:t>
            </w:r>
            <w:r w:rsidR="00C468CE">
              <w:rPr>
                <w:rFonts w:cs="Aharoni"/>
                <w:sz w:val="32"/>
                <w:szCs w:val="32"/>
              </w:rPr>
              <w:t>projectiles</w:t>
            </w:r>
            <w:r>
              <w:rPr>
                <w:rFonts w:cs="Aharoni"/>
                <w:sz w:val="32"/>
                <w:szCs w:val="32"/>
                <w:lang w:val="en-US"/>
              </w:rPr>
              <w:t xml:space="preserve"> sur le terrain </w:t>
            </w:r>
            <w:r>
              <w:rPr>
                <w:rFonts w:cs="Aharoni"/>
                <w:b/>
                <w:bCs/>
                <w:sz w:val="32"/>
                <w:szCs w:val="32"/>
              </w:rPr>
              <w:t>(2</w:t>
            </w:r>
            <w:r>
              <w:rPr>
                <w:rFonts w:cs="Aharoni"/>
                <w:b/>
                <w:bCs/>
                <w:sz w:val="32"/>
                <w:szCs w:val="32"/>
                <w:vertAlign w:val="superscript"/>
              </w:rPr>
              <w:t>eme</w:t>
            </w:r>
            <w:r>
              <w:rPr>
                <w:rFonts w:cs="Aharoni"/>
                <w:b/>
                <w:bCs/>
                <w:sz w:val="32"/>
                <w:szCs w:val="32"/>
              </w:rPr>
              <w:t xml:space="preserve"> </w:t>
            </w:r>
            <w:r>
              <w:rPr>
                <w:rFonts w:cs="Aharoni"/>
                <w:b/>
                <w:bCs/>
                <w:sz w:val="32"/>
                <w:szCs w:val="32"/>
                <w:vertAlign w:val="superscript"/>
              </w:rPr>
              <w:t>infraction</w:t>
            </w:r>
            <w:r>
              <w:rPr>
                <w:rFonts w:cs="Aharoni"/>
                <w:b/>
                <w:bCs/>
                <w:sz w:val="32"/>
                <w:szCs w:val="32"/>
              </w:rPr>
              <w:t>)</w:t>
            </w:r>
          </w:p>
          <w:p w14:paraId="4EF792B0" w14:textId="77777777" w:rsidR="00AF7C1E" w:rsidRDefault="00371A18" w:rsidP="00371A18">
            <w:pPr>
              <w:tabs>
                <w:tab w:val="left" w:pos="2430"/>
              </w:tabs>
              <w:spacing w:after="0" w:line="240" w:lineRule="auto"/>
              <w:rPr>
                <w:rFonts w:cs="Aharoni"/>
                <w:sz w:val="32"/>
                <w:szCs w:val="32"/>
              </w:rPr>
            </w:pPr>
            <w:r>
              <w:rPr>
                <w:rFonts w:cs="Aharoni"/>
                <w:sz w:val="32"/>
                <w:szCs w:val="32"/>
              </w:rPr>
              <w:t>-</w:t>
            </w:r>
            <w:r>
              <w:rPr>
                <w:rFonts w:cs="Aharoni"/>
                <w:b/>
                <w:bCs/>
                <w:sz w:val="32"/>
                <w:szCs w:val="32"/>
              </w:rPr>
              <w:t>Sanction :</w:t>
            </w:r>
            <w:r>
              <w:rPr>
                <w:rFonts w:cs="Aharoni"/>
                <w:sz w:val="32"/>
                <w:szCs w:val="32"/>
              </w:rPr>
              <w:t xml:space="preserve"> Mise en garde plus </w:t>
            </w:r>
            <w:r>
              <w:rPr>
                <w:rFonts w:cs="Aharoni"/>
                <w:b/>
                <w:bCs/>
                <w:color w:val="FF0000"/>
                <w:sz w:val="32"/>
                <w:szCs w:val="32"/>
              </w:rPr>
              <w:t>200.000 DA</w:t>
            </w:r>
            <w:r>
              <w:rPr>
                <w:rFonts w:cs="Aharoni"/>
                <w:b/>
                <w:bCs/>
                <w:color w:val="FF0000"/>
                <w:sz w:val="32"/>
                <w:szCs w:val="32"/>
                <w:lang w:val="en-US"/>
              </w:rPr>
              <w:t xml:space="preserve"> </w:t>
            </w:r>
            <w:r>
              <w:rPr>
                <w:rFonts w:cs="Aharoni"/>
                <w:sz w:val="32"/>
                <w:szCs w:val="32"/>
              </w:rPr>
              <w:t>d’amende.</w:t>
            </w:r>
          </w:p>
          <w:p w14:paraId="7FEF3C41" w14:textId="77777777" w:rsidR="00371A18" w:rsidRDefault="00371A18" w:rsidP="00371A18">
            <w:pPr>
              <w:tabs>
                <w:tab w:val="left" w:pos="2430"/>
              </w:tabs>
              <w:spacing w:after="0" w:line="240" w:lineRule="auto"/>
              <w:rPr>
                <w:rFonts w:cs="Aharoni"/>
                <w:sz w:val="32"/>
                <w:szCs w:val="32"/>
              </w:rPr>
            </w:pPr>
          </w:p>
          <w:p w14:paraId="13AE2A40" w14:textId="6C71A50F" w:rsidR="00371A18" w:rsidRPr="00371A18" w:rsidRDefault="00371A18" w:rsidP="00371A18">
            <w:pPr>
              <w:tabs>
                <w:tab w:val="left" w:pos="216"/>
              </w:tabs>
              <w:spacing w:after="0" w:line="240" w:lineRule="auto"/>
              <w:rPr>
                <w:rFonts w:cs="Aharoni"/>
                <w:sz w:val="32"/>
                <w:szCs w:val="32"/>
              </w:rPr>
            </w:pPr>
            <w:r>
              <w:rPr>
                <w:rFonts w:cs="Aharoni"/>
                <w:b/>
                <w:bCs/>
                <w:sz w:val="32"/>
                <w:szCs w:val="32"/>
                <w:u w:val="single"/>
              </w:rPr>
              <w:t>USB :</w:t>
            </w:r>
            <w:r>
              <w:rPr>
                <w:rFonts w:cs="Aharoni"/>
                <w:sz w:val="32"/>
                <w:szCs w:val="32"/>
              </w:rPr>
              <w:t xml:space="preserve"> </w:t>
            </w:r>
            <w:r w:rsidRPr="00371A18">
              <w:rPr>
                <w:rFonts w:cs="Aharoni"/>
                <w:sz w:val="32"/>
                <w:szCs w:val="32"/>
              </w:rPr>
              <w:t xml:space="preserve">Mauvaise organisation de la rencontre </w:t>
            </w:r>
            <w:r w:rsidRPr="00371A18">
              <w:rPr>
                <w:rFonts w:cs="Aharoni"/>
                <w:b/>
                <w:bCs/>
                <w:sz w:val="32"/>
                <w:szCs w:val="32"/>
              </w:rPr>
              <w:t>Sanction : </w:t>
            </w:r>
            <w:r w:rsidRPr="00371A18">
              <w:rPr>
                <w:rFonts w:cs="Aharoni"/>
                <w:b/>
                <w:bCs/>
                <w:color w:val="FF0000"/>
                <w:sz w:val="32"/>
                <w:szCs w:val="32"/>
              </w:rPr>
              <w:t>50.000 DA</w:t>
            </w:r>
            <w:r w:rsidRPr="00371A18">
              <w:rPr>
                <w:rFonts w:cs="Aharoni"/>
                <w:color w:val="FF0000"/>
                <w:sz w:val="32"/>
                <w:szCs w:val="32"/>
              </w:rPr>
              <w:t xml:space="preserve"> </w:t>
            </w:r>
            <w:r w:rsidRPr="00371A18">
              <w:rPr>
                <w:rFonts w:cs="Aharoni"/>
                <w:sz w:val="32"/>
                <w:szCs w:val="32"/>
              </w:rPr>
              <w:t>d’amende Art 66/4 CD.</w:t>
            </w:r>
          </w:p>
        </w:tc>
      </w:tr>
      <w:tr w:rsidR="00371A18" w14:paraId="08898F05" w14:textId="77777777" w:rsidTr="00822C0A">
        <w:trPr>
          <w:trHeight w:val="240"/>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E283BC4" w14:textId="1D910EA6" w:rsidR="00371A18" w:rsidRDefault="00371A18" w:rsidP="00822C0A">
            <w:pPr>
              <w:tabs>
                <w:tab w:val="left" w:pos="2430"/>
              </w:tabs>
              <w:spacing w:after="0" w:line="240" w:lineRule="auto"/>
              <w:rPr>
                <w:rFonts w:cs="Aharoni"/>
                <w:b/>
                <w:bCs/>
                <w:sz w:val="32"/>
                <w:szCs w:val="32"/>
              </w:rPr>
            </w:pPr>
            <w:proofErr w:type="spellStart"/>
            <w:r>
              <w:rPr>
                <w:rFonts w:cs="Aharoni"/>
                <w:b/>
                <w:bCs/>
                <w:sz w:val="32"/>
                <w:szCs w:val="32"/>
              </w:rPr>
              <w:lastRenderedPageBreak/>
              <w:t>Ouassa</w:t>
            </w:r>
            <w:proofErr w:type="spellEnd"/>
            <w:r>
              <w:rPr>
                <w:rFonts w:cs="Aharoni"/>
                <w:b/>
                <w:bCs/>
                <w:sz w:val="32"/>
                <w:szCs w:val="32"/>
              </w:rPr>
              <w:t xml:space="preserve"> Younes </w:t>
            </w:r>
            <w:proofErr w:type="spellStart"/>
            <w:r>
              <w:rPr>
                <w:rFonts w:cs="Aharoni"/>
                <w:b/>
                <w:bCs/>
                <w:sz w:val="32"/>
                <w:szCs w:val="32"/>
              </w:rPr>
              <w:t>Abdelhak</w:t>
            </w:r>
            <w:proofErr w:type="spellEnd"/>
            <w:r>
              <w:rPr>
                <w:rFonts w:cs="Aharoni"/>
                <w:b/>
                <w:bCs/>
                <w:sz w:val="32"/>
                <w:szCs w:val="32"/>
              </w:rPr>
              <w:t xml:space="preserve"> </w:t>
            </w:r>
            <w:r>
              <w:rPr>
                <w:b/>
                <w:sz w:val="30"/>
                <w:szCs w:val="30"/>
              </w:rPr>
              <w:t>n°24N01J0115</w:t>
            </w:r>
            <w:r>
              <w:rPr>
                <w:rFonts w:cs="Aharoni"/>
                <w:b/>
                <w:bCs/>
                <w:sz w:val="32"/>
                <w:szCs w:val="32"/>
              </w:rPr>
              <w:t xml:space="preserve">– OA </w:t>
            </w:r>
            <w:r>
              <w:rPr>
                <w:sz w:val="30"/>
                <w:szCs w:val="30"/>
              </w:rPr>
              <w:t>Avertissement : Comportement anti sportif</w:t>
            </w:r>
          </w:p>
        </w:tc>
      </w:tr>
      <w:tr w:rsidR="00371A18" w14:paraId="62507507" w14:textId="77777777" w:rsidTr="00822C0A">
        <w:trPr>
          <w:trHeight w:val="180"/>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0406ADD" w14:textId="39F66C3D" w:rsidR="00371A18" w:rsidRDefault="00371A18" w:rsidP="00371A18">
            <w:pPr>
              <w:tabs>
                <w:tab w:val="left" w:pos="2430"/>
              </w:tabs>
              <w:spacing w:after="0" w:line="240" w:lineRule="auto"/>
              <w:rPr>
                <w:rFonts w:cs="Aharoni"/>
                <w:b/>
                <w:bCs/>
                <w:sz w:val="32"/>
                <w:szCs w:val="32"/>
              </w:rPr>
            </w:pPr>
            <w:proofErr w:type="spellStart"/>
            <w:r>
              <w:rPr>
                <w:rFonts w:cs="Aharoni"/>
                <w:b/>
                <w:bCs/>
                <w:sz w:val="32"/>
                <w:szCs w:val="32"/>
              </w:rPr>
              <w:t>Boukarroum</w:t>
            </w:r>
            <w:proofErr w:type="spellEnd"/>
            <w:r>
              <w:rPr>
                <w:rFonts w:cs="Aharoni"/>
                <w:b/>
                <w:bCs/>
                <w:sz w:val="32"/>
                <w:szCs w:val="32"/>
              </w:rPr>
              <w:t xml:space="preserve"> </w:t>
            </w:r>
            <w:proofErr w:type="spellStart"/>
            <w:r>
              <w:rPr>
                <w:rFonts w:cs="Aharoni"/>
                <w:b/>
                <w:bCs/>
                <w:sz w:val="32"/>
                <w:szCs w:val="32"/>
              </w:rPr>
              <w:t>Billal</w:t>
            </w:r>
            <w:proofErr w:type="spellEnd"/>
            <w:r>
              <w:rPr>
                <w:rFonts w:cs="Aharoni"/>
                <w:b/>
                <w:bCs/>
                <w:sz w:val="32"/>
                <w:szCs w:val="32"/>
              </w:rPr>
              <w:t xml:space="preserve"> </w:t>
            </w:r>
            <w:r>
              <w:rPr>
                <w:b/>
                <w:sz w:val="30"/>
                <w:szCs w:val="30"/>
              </w:rPr>
              <w:t>n°24N01J0113</w:t>
            </w:r>
            <w:r>
              <w:rPr>
                <w:rFonts w:cs="Aharoni"/>
                <w:b/>
                <w:bCs/>
                <w:sz w:val="32"/>
                <w:szCs w:val="32"/>
              </w:rPr>
              <w:t xml:space="preserve">– OA </w:t>
            </w:r>
            <w:r>
              <w:rPr>
                <w:sz w:val="30"/>
                <w:szCs w:val="30"/>
              </w:rPr>
              <w:t>Avertissement : Comportement anti sportif</w:t>
            </w:r>
          </w:p>
        </w:tc>
      </w:tr>
      <w:tr w:rsidR="00371A18" w14:paraId="5671ADBB" w14:textId="77777777" w:rsidTr="00822C0A">
        <w:trPr>
          <w:trHeight w:val="240"/>
          <w:jc w:val="center"/>
        </w:trPr>
        <w:tc>
          <w:tcPr>
            <w:tcW w:w="100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943506F" w14:textId="34ABDCD7" w:rsidR="00371A18" w:rsidRDefault="00371A18" w:rsidP="00371A18">
            <w:pPr>
              <w:tabs>
                <w:tab w:val="left" w:pos="2430"/>
              </w:tabs>
              <w:spacing w:after="0" w:line="240" w:lineRule="auto"/>
              <w:rPr>
                <w:rFonts w:cs="Aharoni"/>
                <w:b/>
                <w:bCs/>
                <w:sz w:val="32"/>
                <w:szCs w:val="32"/>
              </w:rPr>
            </w:pPr>
            <w:proofErr w:type="spellStart"/>
            <w:r>
              <w:rPr>
                <w:rFonts w:cs="Aharoni"/>
                <w:b/>
                <w:bCs/>
                <w:sz w:val="32"/>
                <w:szCs w:val="32"/>
              </w:rPr>
              <w:t>Bencheikh</w:t>
            </w:r>
            <w:proofErr w:type="spellEnd"/>
            <w:r>
              <w:rPr>
                <w:rFonts w:cs="Aharoni"/>
                <w:b/>
                <w:bCs/>
                <w:sz w:val="32"/>
                <w:szCs w:val="32"/>
              </w:rPr>
              <w:t xml:space="preserve"> El </w:t>
            </w:r>
            <w:proofErr w:type="spellStart"/>
            <w:r>
              <w:rPr>
                <w:rFonts w:cs="Aharoni"/>
                <w:b/>
                <w:bCs/>
                <w:sz w:val="32"/>
                <w:szCs w:val="32"/>
              </w:rPr>
              <w:t>Fegoun</w:t>
            </w:r>
            <w:proofErr w:type="spellEnd"/>
            <w:r>
              <w:rPr>
                <w:rFonts w:cs="Aharoni"/>
                <w:b/>
                <w:bCs/>
                <w:sz w:val="32"/>
                <w:szCs w:val="32"/>
              </w:rPr>
              <w:t xml:space="preserve"> Hatem </w:t>
            </w:r>
            <w:r>
              <w:rPr>
                <w:b/>
                <w:sz w:val="30"/>
                <w:szCs w:val="30"/>
              </w:rPr>
              <w:t>n°24N01J0128</w:t>
            </w:r>
            <w:r>
              <w:rPr>
                <w:rFonts w:cs="Aharoni"/>
                <w:b/>
                <w:bCs/>
                <w:sz w:val="32"/>
                <w:szCs w:val="32"/>
              </w:rPr>
              <w:t xml:space="preserve">– OA </w:t>
            </w:r>
            <w:r>
              <w:rPr>
                <w:sz w:val="30"/>
                <w:szCs w:val="30"/>
              </w:rPr>
              <w:t>Avertissement : Comportement anti sportif</w:t>
            </w:r>
          </w:p>
        </w:tc>
      </w:tr>
    </w:tbl>
    <w:p w14:paraId="6E184325" w14:textId="07EF071B" w:rsidR="0024014E" w:rsidRPr="0024014E" w:rsidRDefault="00DA52BD" w:rsidP="00E50FF9">
      <w:pPr>
        <w:spacing w:after="0" w:line="240" w:lineRule="auto"/>
        <w:ind w:right="-569"/>
      </w:pPr>
      <w:r>
        <w:rPr>
          <w:b/>
          <w:bCs/>
          <w:color w:val="000000"/>
        </w:rPr>
        <w:t>La</w:t>
      </w:r>
      <w:r w:rsidR="002179C9">
        <w:rPr>
          <w:b/>
          <w:bCs/>
          <w:color w:val="000000"/>
        </w:rPr>
        <w:t xml:space="preserve"> commission de discipline vous informe que le règlement vous donne le droit de faire appel devant la commission de recours de la FAF dans les délais cités a l’article 96 du règlement des championnats professionnel.</w:t>
      </w:r>
    </w:p>
    <w:sectPr w:rsidR="0024014E" w:rsidRPr="0024014E">
      <w:headerReference w:type="default" r:id="rId8"/>
      <w:pgSz w:w="11906" w:h="16838"/>
      <w:pgMar w:top="567" w:right="1133"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B61CB" w14:textId="77777777" w:rsidR="00FC4F34" w:rsidRDefault="00FC4F34">
      <w:pPr>
        <w:spacing w:line="240" w:lineRule="auto"/>
      </w:pPr>
      <w:r>
        <w:separator/>
      </w:r>
    </w:p>
  </w:endnote>
  <w:endnote w:type="continuationSeparator" w:id="0">
    <w:p w14:paraId="3422556D" w14:textId="77777777" w:rsidR="00FC4F34" w:rsidRDefault="00FC4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haroni">
    <w:altName w:val="Times New Roman"/>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BA142" w14:textId="77777777" w:rsidR="00FC4F34" w:rsidRDefault="00FC4F34">
      <w:pPr>
        <w:spacing w:after="0"/>
      </w:pPr>
      <w:r>
        <w:separator/>
      </w:r>
    </w:p>
  </w:footnote>
  <w:footnote w:type="continuationSeparator" w:id="0">
    <w:p w14:paraId="4B44B929" w14:textId="77777777" w:rsidR="00FC4F34" w:rsidRDefault="00FC4F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9738F" w14:textId="77777777" w:rsidR="008A0A95" w:rsidRDefault="008A0A95">
    <w:pPr>
      <w:pStyle w:val="En-tte"/>
    </w:pPr>
  </w:p>
  <w:p w14:paraId="7142FB28" w14:textId="77777777" w:rsidR="008A0A95" w:rsidRDefault="008A0A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E513A"/>
    <w:multiLevelType w:val="hybridMultilevel"/>
    <w:tmpl w:val="6A06C8CC"/>
    <w:lvl w:ilvl="0" w:tplc="48F43F4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4B82AF1"/>
    <w:multiLevelType w:val="multilevel"/>
    <w:tmpl w:val="34B82AF1"/>
    <w:lvl w:ilvl="0">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7D54FB4"/>
    <w:multiLevelType w:val="hybridMultilevel"/>
    <w:tmpl w:val="FD3CB30A"/>
    <w:lvl w:ilvl="0" w:tplc="587AD42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64"/>
    <w:rsid w:val="000052F6"/>
    <w:rsid w:val="0000556D"/>
    <w:rsid w:val="0001070F"/>
    <w:rsid w:val="00013957"/>
    <w:rsid w:val="0001578B"/>
    <w:rsid w:val="00020FE1"/>
    <w:rsid w:val="000247FF"/>
    <w:rsid w:val="00026803"/>
    <w:rsid w:val="00031A06"/>
    <w:rsid w:val="0003313D"/>
    <w:rsid w:val="000422BD"/>
    <w:rsid w:val="0005199E"/>
    <w:rsid w:val="000714D8"/>
    <w:rsid w:val="00081D01"/>
    <w:rsid w:val="000853AC"/>
    <w:rsid w:val="00087DAD"/>
    <w:rsid w:val="000902A8"/>
    <w:rsid w:val="00092538"/>
    <w:rsid w:val="0009539E"/>
    <w:rsid w:val="000977A5"/>
    <w:rsid w:val="000A03B9"/>
    <w:rsid w:val="000A3A48"/>
    <w:rsid w:val="000A536E"/>
    <w:rsid w:val="000A6CAF"/>
    <w:rsid w:val="000A6FC7"/>
    <w:rsid w:val="000C0381"/>
    <w:rsid w:val="000C6136"/>
    <w:rsid w:val="000D0965"/>
    <w:rsid w:val="000D5B88"/>
    <w:rsid w:val="000D5D06"/>
    <w:rsid w:val="000E12DB"/>
    <w:rsid w:val="000E6CD9"/>
    <w:rsid w:val="000F5D26"/>
    <w:rsid w:val="000F6157"/>
    <w:rsid w:val="00101F7F"/>
    <w:rsid w:val="00107158"/>
    <w:rsid w:val="00107CEF"/>
    <w:rsid w:val="001107A2"/>
    <w:rsid w:val="001120D9"/>
    <w:rsid w:val="001126F9"/>
    <w:rsid w:val="00112A5C"/>
    <w:rsid w:val="00113999"/>
    <w:rsid w:val="00115B0D"/>
    <w:rsid w:val="00116EB9"/>
    <w:rsid w:val="0012013B"/>
    <w:rsid w:val="00126D9E"/>
    <w:rsid w:val="0012715D"/>
    <w:rsid w:val="00130C0B"/>
    <w:rsid w:val="00132165"/>
    <w:rsid w:val="00141B89"/>
    <w:rsid w:val="0014270D"/>
    <w:rsid w:val="00142D24"/>
    <w:rsid w:val="00142D29"/>
    <w:rsid w:val="001503B7"/>
    <w:rsid w:val="001514E3"/>
    <w:rsid w:val="0015154B"/>
    <w:rsid w:val="001525A8"/>
    <w:rsid w:val="00152737"/>
    <w:rsid w:val="00155706"/>
    <w:rsid w:val="00156B25"/>
    <w:rsid w:val="001602DC"/>
    <w:rsid w:val="00163888"/>
    <w:rsid w:val="0016487D"/>
    <w:rsid w:val="00167243"/>
    <w:rsid w:val="00170383"/>
    <w:rsid w:val="0017194C"/>
    <w:rsid w:val="00174410"/>
    <w:rsid w:val="001810F6"/>
    <w:rsid w:val="001813DE"/>
    <w:rsid w:val="0018202E"/>
    <w:rsid w:val="00182622"/>
    <w:rsid w:val="00184ACB"/>
    <w:rsid w:val="00187319"/>
    <w:rsid w:val="00195995"/>
    <w:rsid w:val="001A09E3"/>
    <w:rsid w:val="001A3F4B"/>
    <w:rsid w:val="001A3F94"/>
    <w:rsid w:val="001B664C"/>
    <w:rsid w:val="001C12FF"/>
    <w:rsid w:val="001C1CB2"/>
    <w:rsid w:val="001C2CD6"/>
    <w:rsid w:val="001C3AD3"/>
    <w:rsid w:val="001E4915"/>
    <w:rsid w:val="001E6A46"/>
    <w:rsid w:val="001F3996"/>
    <w:rsid w:val="00203790"/>
    <w:rsid w:val="002056D4"/>
    <w:rsid w:val="002067C6"/>
    <w:rsid w:val="00207E46"/>
    <w:rsid w:val="0021271F"/>
    <w:rsid w:val="002179C9"/>
    <w:rsid w:val="00224E11"/>
    <w:rsid w:val="0022695B"/>
    <w:rsid w:val="0023152C"/>
    <w:rsid w:val="00235CC6"/>
    <w:rsid w:val="00236002"/>
    <w:rsid w:val="0024014E"/>
    <w:rsid w:val="002447A9"/>
    <w:rsid w:val="00247124"/>
    <w:rsid w:val="00252122"/>
    <w:rsid w:val="002526BA"/>
    <w:rsid w:val="002529B5"/>
    <w:rsid w:val="0025378E"/>
    <w:rsid w:val="00255BA2"/>
    <w:rsid w:val="00257B82"/>
    <w:rsid w:val="0026199C"/>
    <w:rsid w:val="00262D87"/>
    <w:rsid w:val="002638BE"/>
    <w:rsid w:val="00270060"/>
    <w:rsid w:val="002734CC"/>
    <w:rsid w:val="00273AC1"/>
    <w:rsid w:val="0028048F"/>
    <w:rsid w:val="00281527"/>
    <w:rsid w:val="00284C8D"/>
    <w:rsid w:val="00292EA9"/>
    <w:rsid w:val="00292F6F"/>
    <w:rsid w:val="00295855"/>
    <w:rsid w:val="002C17E7"/>
    <w:rsid w:val="002C32FE"/>
    <w:rsid w:val="002C4BDC"/>
    <w:rsid w:val="002C54A4"/>
    <w:rsid w:val="002C6897"/>
    <w:rsid w:val="002C7FE2"/>
    <w:rsid w:val="002D291B"/>
    <w:rsid w:val="002E016C"/>
    <w:rsid w:val="002E07B6"/>
    <w:rsid w:val="002E510C"/>
    <w:rsid w:val="002E6338"/>
    <w:rsid w:val="002E7A1A"/>
    <w:rsid w:val="002E7AA5"/>
    <w:rsid w:val="002E7DE0"/>
    <w:rsid w:val="002F13B1"/>
    <w:rsid w:val="002F23FC"/>
    <w:rsid w:val="002F5A64"/>
    <w:rsid w:val="00300989"/>
    <w:rsid w:val="00301421"/>
    <w:rsid w:val="00303373"/>
    <w:rsid w:val="0030443C"/>
    <w:rsid w:val="00312D9F"/>
    <w:rsid w:val="00320B88"/>
    <w:rsid w:val="0032138B"/>
    <w:rsid w:val="00322340"/>
    <w:rsid w:val="0032379D"/>
    <w:rsid w:val="00323D5F"/>
    <w:rsid w:val="0032791B"/>
    <w:rsid w:val="003357F7"/>
    <w:rsid w:val="00337B13"/>
    <w:rsid w:val="00341E7D"/>
    <w:rsid w:val="00345D42"/>
    <w:rsid w:val="003474BB"/>
    <w:rsid w:val="0035109C"/>
    <w:rsid w:val="00354267"/>
    <w:rsid w:val="00361328"/>
    <w:rsid w:val="003614B1"/>
    <w:rsid w:val="0036320B"/>
    <w:rsid w:val="00365F87"/>
    <w:rsid w:val="00371A18"/>
    <w:rsid w:val="003753C5"/>
    <w:rsid w:val="003779F1"/>
    <w:rsid w:val="00380D33"/>
    <w:rsid w:val="003832DF"/>
    <w:rsid w:val="003850C9"/>
    <w:rsid w:val="00387500"/>
    <w:rsid w:val="00392EC0"/>
    <w:rsid w:val="00392F9A"/>
    <w:rsid w:val="0039772D"/>
    <w:rsid w:val="003A00E2"/>
    <w:rsid w:val="003A509E"/>
    <w:rsid w:val="003A51BF"/>
    <w:rsid w:val="003B0E0E"/>
    <w:rsid w:val="003B3B51"/>
    <w:rsid w:val="003B590A"/>
    <w:rsid w:val="003B61D6"/>
    <w:rsid w:val="003B6638"/>
    <w:rsid w:val="003C3F40"/>
    <w:rsid w:val="003C3F50"/>
    <w:rsid w:val="003D41B1"/>
    <w:rsid w:val="003D42CA"/>
    <w:rsid w:val="003D4A6C"/>
    <w:rsid w:val="003E0BFE"/>
    <w:rsid w:val="003E179D"/>
    <w:rsid w:val="003E1E10"/>
    <w:rsid w:val="003E4A76"/>
    <w:rsid w:val="003E69E8"/>
    <w:rsid w:val="003F1790"/>
    <w:rsid w:val="003F54DE"/>
    <w:rsid w:val="003F6AE1"/>
    <w:rsid w:val="00400FDE"/>
    <w:rsid w:val="004015D3"/>
    <w:rsid w:val="00403F60"/>
    <w:rsid w:val="00407222"/>
    <w:rsid w:val="0041443E"/>
    <w:rsid w:val="0041577A"/>
    <w:rsid w:val="004217D2"/>
    <w:rsid w:val="00423864"/>
    <w:rsid w:val="00431373"/>
    <w:rsid w:val="00431A78"/>
    <w:rsid w:val="00437EBF"/>
    <w:rsid w:val="00442C73"/>
    <w:rsid w:val="0044460E"/>
    <w:rsid w:val="00446979"/>
    <w:rsid w:val="00447174"/>
    <w:rsid w:val="00447C58"/>
    <w:rsid w:val="004500AA"/>
    <w:rsid w:val="00450A3E"/>
    <w:rsid w:val="0045521F"/>
    <w:rsid w:val="0046188F"/>
    <w:rsid w:val="00467F2C"/>
    <w:rsid w:val="00470FD8"/>
    <w:rsid w:val="00472DAD"/>
    <w:rsid w:val="0047334A"/>
    <w:rsid w:val="0047557A"/>
    <w:rsid w:val="00484546"/>
    <w:rsid w:val="00485C39"/>
    <w:rsid w:val="00485D84"/>
    <w:rsid w:val="004A0779"/>
    <w:rsid w:val="004A2119"/>
    <w:rsid w:val="004A2B58"/>
    <w:rsid w:val="004A5BFA"/>
    <w:rsid w:val="004A6C30"/>
    <w:rsid w:val="004B1F8A"/>
    <w:rsid w:val="004B5233"/>
    <w:rsid w:val="004B7494"/>
    <w:rsid w:val="004C0FE4"/>
    <w:rsid w:val="004C10E6"/>
    <w:rsid w:val="004C38F7"/>
    <w:rsid w:val="004D0735"/>
    <w:rsid w:val="004E3725"/>
    <w:rsid w:val="004F3B21"/>
    <w:rsid w:val="004F653F"/>
    <w:rsid w:val="004F68F2"/>
    <w:rsid w:val="0050288D"/>
    <w:rsid w:val="00506D6C"/>
    <w:rsid w:val="00506D95"/>
    <w:rsid w:val="0050731B"/>
    <w:rsid w:val="00507EA4"/>
    <w:rsid w:val="00511BB7"/>
    <w:rsid w:val="00512612"/>
    <w:rsid w:val="00512F17"/>
    <w:rsid w:val="00514DC1"/>
    <w:rsid w:val="005236CF"/>
    <w:rsid w:val="00524557"/>
    <w:rsid w:val="0052474B"/>
    <w:rsid w:val="00536DEF"/>
    <w:rsid w:val="00537511"/>
    <w:rsid w:val="00540643"/>
    <w:rsid w:val="00542ED4"/>
    <w:rsid w:val="0054628C"/>
    <w:rsid w:val="00560130"/>
    <w:rsid w:val="0056178D"/>
    <w:rsid w:val="00563273"/>
    <w:rsid w:val="005669F3"/>
    <w:rsid w:val="00570052"/>
    <w:rsid w:val="00577EB5"/>
    <w:rsid w:val="00581451"/>
    <w:rsid w:val="00586F45"/>
    <w:rsid w:val="005924AE"/>
    <w:rsid w:val="00595245"/>
    <w:rsid w:val="00595C15"/>
    <w:rsid w:val="00597F96"/>
    <w:rsid w:val="005A1BCD"/>
    <w:rsid w:val="005A2A02"/>
    <w:rsid w:val="005A45A5"/>
    <w:rsid w:val="005B08E6"/>
    <w:rsid w:val="005B2274"/>
    <w:rsid w:val="005B5E7F"/>
    <w:rsid w:val="005B69AF"/>
    <w:rsid w:val="005C5994"/>
    <w:rsid w:val="005C72A5"/>
    <w:rsid w:val="005D0AFC"/>
    <w:rsid w:val="005D0EA8"/>
    <w:rsid w:val="005D245C"/>
    <w:rsid w:val="005D63F5"/>
    <w:rsid w:val="005E2936"/>
    <w:rsid w:val="005E2FF3"/>
    <w:rsid w:val="005E7566"/>
    <w:rsid w:val="005F10F6"/>
    <w:rsid w:val="005F398F"/>
    <w:rsid w:val="005F43D3"/>
    <w:rsid w:val="005F77AC"/>
    <w:rsid w:val="00600A34"/>
    <w:rsid w:val="00603FB2"/>
    <w:rsid w:val="00604B9B"/>
    <w:rsid w:val="0060557F"/>
    <w:rsid w:val="00606514"/>
    <w:rsid w:val="006068C1"/>
    <w:rsid w:val="006078B2"/>
    <w:rsid w:val="00616CDF"/>
    <w:rsid w:val="006203B0"/>
    <w:rsid w:val="0062463D"/>
    <w:rsid w:val="00626EBB"/>
    <w:rsid w:val="006270E4"/>
    <w:rsid w:val="00630389"/>
    <w:rsid w:val="0063380C"/>
    <w:rsid w:val="0063588B"/>
    <w:rsid w:val="00640486"/>
    <w:rsid w:val="006409DF"/>
    <w:rsid w:val="00641325"/>
    <w:rsid w:val="00641886"/>
    <w:rsid w:val="00642B89"/>
    <w:rsid w:val="00646CF2"/>
    <w:rsid w:val="00650DD2"/>
    <w:rsid w:val="006530F9"/>
    <w:rsid w:val="00653FAC"/>
    <w:rsid w:val="00655820"/>
    <w:rsid w:val="006673F3"/>
    <w:rsid w:val="00667CFD"/>
    <w:rsid w:val="00672D47"/>
    <w:rsid w:val="00673735"/>
    <w:rsid w:val="00675AFE"/>
    <w:rsid w:val="006775E9"/>
    <w:rsid w:val="0068266E"/>
    <w:rsid w:val="00683D78"/>
    <w:rsid w:val="0069460F"/>
    <w:rsid w:val="006A3FFD"/>
    <w:rsid w:val="006A4165"/>
    <w:rsid w:val="006A66A1"/>
    <w:rsid w:val="006A6709"/>
    <w:rsid w:val="006A77D2"/>
    <w:rsid w:val="006B42F4"/>
    <w:rsid w:val="006B51BB"/>
    <w:rsid w:val="006C0674"/>
    <w:rsid w:val="006C1656"/>
    <w:rsid w:val="006C2CC2"/>
    <w:rsid w:val="006C529D"/>
    <w:rsid w:val="006C7567"/>
    <w:rsid w:val="006C79A6"/>
    <w:rsid w:val="006D2030"/>
    <w:rsid w:val="006D54C4"/>
    <w:rsid w:val="006D6365"/>
    <w:rsid w:val="006E0633"/>
    <w:rsid w:val="006E17A2"/>
    <w:rsid w:val="006E18DF"/>
    <w:rsid w:val="006E2EF9"/>
    <w:rsid w:val="006E6A25"/>
    <w:rsid w:val="006F21D2"/>
    <w:rsid w:val="006F2340"/>
    <w:rsid w:val="006F2D7D"/>
    <w:rsid w:val="006F467A"/>
    <w:rsid w:val="006F5758"/>
    <w:rsid w:val="006F72CA"/>
    <w:rsid w:val="00701C18"/>
    <w:rsid w:val="007023FF"/>
    <w:rsid w:val="00704895"/>
    <w:rsid w:val="00704B3C"/>
    <w:rsid w:val="00706520"/>
    <w:rsid w:val="00707036"/>
    <w:rsid w:val="0071018E"/>
    <w:rsid w:val="00710C33"/>
    <w:rsid w:val="00711355"/>
    <w:rsid w:val="00727D74"/>
    <w:rsid w:val="0073487C"/>
    <w:rsid w:val="0073754F"/>
    <w:rsid w:val="00740559"/>
    <w:rsid w:val="00741A6A"/>
    <w:rsid w:val="00744441"/>
    <w:rsid w:val="007461A5"/>
    <w:rsid w:val="0076266C"/>
    <w:rsid w:val="00764069"/>
    <w:rsid w:val="00772BD0"/>
    <w:rsid w:val="00773332"/>
    <w:rsid w:val="007755ED"/>
    <w:rsid w:val="00776524"/>
    <w:rsid w:val="0078448D"/>
    <w:rsid w:val="007917C5"/>
    <w:rsid w:val="007945F5"/>
    <w:rsid w:val="00794919"/>
    <w:rsid w:val="007A2026"/>
    <w:rsid w:val="007A2C10"/>
    <w:rsid w:val="007A7175"/>
    <w:rsid w:val="007B114D"/>
    <w:rsid w:val="007B4FF7"/>
    <w:rsid w:val="007B6D13"/>
    <w:rsid w:val="007C142A"/>
    <w:rsid w:val="007C5141"/>
    <w:rsid w:val="007D2D28"/>
    <w:rsid w:val="007D4557"/>
    <w:rsid w:val="007D4E76"/>
    <w:rsid w:val="007D6F23"/>
    <w:rsid w:val="007E31E2"/>
    <w:rsid w:val="007E4368"/>
    <w:rsid w:val="007E5ACE"/>
    <w:rsid w:val="007E61B5"/>
    <w:rsid w:val="007F2552"/>
    <w:rsid w:val="007F6428"/>
    <w:rsid w:val="00805F52"/>
    <w:rsid w:val="008103D8"/>
    <w:rsid w:val="00817726"/>
    <w:rsid w:val="00820477"/>
    <w:rsid w:val="008213FD"/>
    <w:rsid w:val="00831FEE"/>
    <w:rsid w:val="008349C2"/>
    <w:rsid w:val="00840A00"/>
    <w:rsid w:val="00840FAB"/>
    <w:rsid w:val="00842F7D"/>
    <w:rsid w:val="008436F0"/>
    <w:rsid w:val="0084681B"/>
    <w:rsid w:val="00846F5F"/>
    <w:rsid w:val="008620C5"/>
    <w:rsid w:val="00863BDC"/>
    <w:rsid w:val="00863F59"/>
    <w:rsid w:val="00871F4C"/>
    <w:rsid w:val="0087266A"/>
    <w:rsid w:val="0088140E"/>
    <w:rsid w:val="00882699"/>
    <w:rsid w:val="00882E0B"/>
    <w:rsid w:val="0088396B"/>
    <w:rsid w:val="00883C26"/>
    <w:rsid w:val="00886216"/>
    <w:rsid w:val="008872FA"/>
    <w:rsid w:val="0089264C"/>
    <w:rsid w:val="0089285B"/>
    <w:rsid w:val="008A042C"/>
    <w:rsid w:val="008A0A95"/>
    <w:rsid w:val="008A395B"/>
    <w:rsid w:val="008A6FD4"/>
    <w:rsid w:val="008B307E"/>
    <w:rsid w:val="008C05CE"/>
    <w:rsid w:val="008C2506"/>
    <w:rsid w:val="008C4A10"/>
    <w:rsid w:val="008C6296"/>
    <w:rsid w:val="008C7316"/>
    <w:rsid w:val="008D4485"/>
    <w:rsid w:val="008D4956"/>
    <w:rsid w:val="008D6815"/>
    <w:rsid w:val="008D6BD7"/>
    <w:rsid w:val="008E0CF1"/>
    <w:rsid w:val="008E5B38"/>
    <w:rsid w:val="008F0C71"/>
    <w:rsid w:val="008F2496"/>
    <w:rsid w:val="008F6AFD"/>
    <w:rsid w:val="009006D2"/>
    <w:rsid w:val="00900D67"/>
    <w:rsid w:val="009029BA"/>
    <w:rsid w:val="00905EB5"/>
    <w:rsid w:val="0091016F"/>
    <w:rsid w:val="00910E73"/>
    <w:rsid w:val="0091214C"/>
    <w:rsid w:val="009148BF"/>
    <w:rsid w:val="0092168D"/>
    <w:rsid w:val="0093153A"/>
    <w:rsid w:val="00941E44"/>
    <w:rsid w:val="009457FA"/>
    <w:rsid w:val="00946395"/>
    <w:rsid w:val="009467B7"/>
    <w:rsid w:val="009518E1"/>
    <w:rsid w:val="00952A1A"/>
    <w:rsid w:val="0096190D"/>
    <w:rsid w:val="00962872"/>
    <w:rsid w:val="00965CD4"/>
    <w:rsid w:val="00971D1E"/>
    <w:rsid w:val="00973594"/>
    <w:rsid w:val="00975E86"/>
    <w:rsid w:val="009839F1"/>
    <w:rsid w:val="009870BF"/>
    <w:rsid w:val="00993294"/>
    <w:rsid w:val="00995FEA"/>
    <w:rsid w:val="009A1454"/>
    <w:rsid w:val="009A2CBF"/>
    <w:rsid w:val="009A34DF"/>
    <w:rsid w:val="009A4059"/>
    <w:rsid w:val="009A52DC"/>
    <w:rsid w:val="009A567D"/>
    <w:rsid w:val="009A6FE6"/>
    <w:rsid w:val="009B2C5F"/>
    <w:rsid w:val="009B2EC3"/>
    <w:rsid w:val="009B4C01"/>
    <w:rsid w:val="009B68A3"/>
    <w:rsid w:val="009C0EF8"/>
    <w:rsid w:val="009C2D12"/>
    <w:rsid w:val="009C3F8F"/>
    <w:rsid w:val="009C6420"/>
    <w:rsid w:val="009C6DB1"/>
    <w:rsid w:val="009D003A"/>
    <w:rsid w:val="009D1974"/>
    <w:rsid w:val="009D600C"/>
    <w:rsid w:val="009E3763"/>
    <w:rsid w:val="009E4171"/>
    <w:rsid w:val="009E5F95"/>
    <w:rsid w:val="009F1577"/>
    <w:rsid w:val="009F43D5"/>
    <w:rsid w:val="009F5C71"/>
    <w:rsid w:val="009F6DEB"/>
    <w:rsid w:val="00A0048C"/>
    <w:rsid w:val="00A00A8D"/>
    <w:rsid w:val="00A015DF"/>
    <w:rsid w:val="00A01E8E"/>
    <w:rsid w:val="00A060C6"/>
    <w:rsid w:val="00A14805"/>
    <w:rsid w:val="00A159C2"/>
    <w:rsid w:val="00A15ADF"/>
    <w:rsid w:val="00A16EB9"/>
    <w:rsid w:val="00A17C4E"/>
    <w:rsid w:val="00A22209"/>
    <w:rsid w:val="00A25037"/>
    <w:rsid w:val="00A25D83"/>
    <w:rsid w:val="00A301E7"/>
    <w:rsid w:val="00A304A9"/>
    <w:rsid w:val="00A311F5"/>
    <w:rsid w:val="00A33537"/>
    <w:rsid w:val="00A3375B"/>
    <w:rsid w:val="00A3379D"/>
    <w:rsid w:val="00A41206"/>
    <w:rsid w:val="00A41AD9"/>
    <w:rsid w:val="00A465F5"/>
    <w:rsid w:val="00A47920"/>
    <w:rsid w:val="00A52031"/>
    <w:rsid w:val="00A54197"/>
    <w:rsid w:val="00A616F8"/>
    <w:rsid w:val="00A63D2E"/>
    <w:rsid w:val="00A66316"/>
    <w:rsid w:val="00A66C64"/>
    <w:rsid w:val="00A72EF6"/>
    <w:rsid w:val="00A762A5"/>
    <w:rsid w:val="00A82D5A"/>
    <w:rsid w:val="00A84CCD"/>
    <w:rsid w:val="00A87A11"/>
    <w:rsid w:val="00A91200"/>
    <w:rsid w:val="00A91660"/>
    <w:rsid w:val="00A92E1A"/>
    <w:rsid w:val="00A931F2"/>
    <w:rsid w:val="00A94982"/>
    <w:rsid w:val="00AA29C0"/>
    <w:rsid w:val="00AA2E79"/>
    <w:rsid w:val="00AB1B50"/>
    <w:rsid w:val="00AB483A"/>
    <w:rsid w:val="00AB4A90"/>
    <w:rsid w:val="00AC00B0"/>
    <w:rsid w:val="00AC0214"/>
    <w:rsid w:val="00AC10BB"/>
    <w:rsid w:val="00AC53DC"/>
    <w:rsid w:val="00AC54FD"/>
    <w:rsid w:val="00AC59D2"/>
    <w:rsid w:val="00AD64E2"/>
    <w:rsid w:val="00AE09CC"/>
    <w:rsid w:val="00AE0A00"/>
    <w:rsid w:val="00AE5C59"/>
    <w:rsid w:val="00AE7F0F"/>
    <w:rsid w:val="00AF03F1"/>
    <w:rsid w:val="00AF60FA"/>
    <w:rsid w:val="00AF7C1E"/>
    <w:rsid w:val="00B00FEC"/>
    <w:rsid w:val="00B016D7"/>
    <w:rsid w:val="00B02E0B"/>
    <w:rsid w:val="00B05756"/>
    <w:rsid w:val="00B06915"/>
    <w:rsid w:val="00B1172A"/>
    <w:rsid w:val="00B11A05"/>
    <w:rsid w:val="00B157AB"/>
    <w:rsid w:val="00B17754"/>
    <w:rsid w:val="00B2290D"/>
    <w:rsid w:val="00B232BC"/>
    <w:rsid w:val="00B25751"/>
    <w:rsid w:val="00B267E8"/>
    <w:rsid w:val="00B26FDD"/>
    <w:rsid w:val="00B27F54"/>
    <w:rsid w:val="00B309E0"/>
    <w:rsid w:val="00B30A51"/>
    <w:rsid w:val="00B31A2D"/>
    <w:rsid w:val="00B372BD"/>
    <w:rsid w:val="00B40FFD"/>
    <w:rsid w:val="00B44412"/>
    <w:rsid w:val="00B467D8"/>
    <w:rsid w:val="00B50B3F"/>
    <w:rsid w:val="00B517CE"/>
    <w:rsid w:val="00B56604"/>
    <w:rsid w:val="00B56EE9"/>
    <w:rsid w:val="00B616CB"/>
    <w:rsid w:val="00B62B16"/>
    <w:rsid w:val="00B64429"/>
    <w:rsid w:val="00B67119"/>
    <w:rsid w:val="00B673F2"/>
    <w:rsid w:val="00B75C9D"/>
    <w:rsid w:val="00B77AB8"/>
    <w:rsid w:val="00B83222"/>
    <w:rsid w:val="00B83E27"/>
    <w:rsid w:val="00B83FD5"/>
    <w:rsid w:val="00B86C77"/>
    <w:rsid w:val="00B9110E"/>
    <w:rsid w:val="00B94718"/>
    <w:rsid w:val="00B97BC7"/>
    <w:rsid w:val="00B97E38"/>
    <w:rsid w:val="00BA1692"/>
    <w:rsid w:val="00BB0D1A"/>
    <w:rsid w:val="00BB2EA0"/>
    <w:rsid w:val="00BB2FA3"/>
    <w:rsid w:val="00BC21ED"/>
    <w:rsid w:val="00BC657F"/>
    <w:rsid w:val="00BD079F"/>
    <w:rsid w:val="00BD1295"/>
    <w:rsid w:val="00BE05DF"/>
    <w:rsid w:val="00BF0BBD"/>
    <w:rsid w:val="00BF48FF"/>
    <w:rsid w:val="00C0036E"/>
    <w:rsid w:val="00C01E4B"/>
    <w:rsid w:val="00C01F17"/>
    <w:rsid w:val="00C06F2C"/>
    <w:rsid w:val="00C158C3"/>
    <w:rsid w:val="00C21533"/>
    <w:rsid w:val="00C222E5"/>
    <w:rsid w:val="00C23229"/>
    <w:rsid w:val="00C25F28"/>
    <w:rsid w:val="00C26442"/>
    <w:rsid w:val="00C30AE3"/>
    <w:rsid w:val="00C31717"/>
    <w:rsid w:val="00C374DF"/>
    <w:rsid w:val="00C3780A"/>
    <w:rsid w:val="00C40272"/>
    <w:rsid w:val="00C415F0"/>
    <w:rsid w:val="00C41810"/>
    <w:rsid w:val="00C42D8D"/>
    <w:rsid w:val="00C468CE"/>
    <w:rsid w:val="00C472D3"/>
    <w:rsid w:val="00C51078"/>
    <w:rsid w:val="00C52148"/>
    <w:rsid w:val="00C52B6F"/>
    <w:rsid w:val="00C52D48"/>
    <w:rsid w:val="00C56754"/>
    <w:rsid w:val="00C67226"/>
    <w:rsid w:val="00C678F6"/>
    <w:rsid w:val="00C71837"/>
    <w:rsid w:val="00C73C29"/>
    <w:rsid w:val="00C81B12"/>
    <w:rsid w:val="00C845F9"/>
    <w:rsid w:val="00C84655"/>
    <w:rsid w:val="00C91229"/>
    <w:rsid w:val="00C93DAD"/>
    <w:rsid w:val="00C95235"/>
    <w:rsid w:val="00C97D5E"/>
    <w:rsid w:val="00C97F2A"/>
    <w:rsid w:val="00CA4DC0"/>
    <w:rsid w:val="00CA5E45"/>
    <w:rsid w:val="00CA6554"/>
    <w:rsid w:val="00CA7F4E"/>
    <w:rsid w:val="00CB00EE"/>
    <w:rsid w:val="00CB049C"/>
    <w:rsid w:val="00CB28A6"/>
    <w:rsid w:val="00CB48EC"/>
    <w:rsid w:val="00CB4ECB"/>
    <w:rsid w:val="00CC02F3"/>
    <w:rsid w:val="00CC3BAB"/>
    <w:rsid w:val="00CC4A16"/>
    <w:rsid w:val="00CC71EE"/>
    <w:rsid w:val="00CC756D"/>
    <w:rsid w:val="00CD4157"/>
    <w:rsid w:val="00CD548D"/>
    <w:rsid w:val="00CE0559"/>
    <w:rsid w:val="00CE24C1"/>
    <w:rsid w:val="00CE2D49"/>
    <w:rsid w:val="00CE5990"/>
    <w:rsid w:val="00CF4B2B"/>
    <w:rsid w:val="00D0253C"/>
    <w:rsid w:val="00D029A6"/>
    <w:rsid w:val="00D118A4"/>
    <w:rsid w:val="00D11D0C"/>
    <w:rsid w:val="00D122AF"/>
    <w:rsid w:val="00D159BD"/>
    <w:rsid w:val="00D161E7"/>
    <w:rsid w:val="00D17322"/>
    <w:rsid w:val="00D2707E"/>
    <w:rsid w:val="00D30359"/>
    <w:rsid w:val="00D35450"/>
    <w:rsid w:val="00D40B3B"/>
    <w:rsid w:val="00D41E86"/>
    <w:rsid w:val="00D421A3"/>
    <w:rsid w:val="00D42879"/>
    <w:rsid w:val="00D4617B"/>
    <w:rsid w:val="00D47FF4"/>
    <w:rsid w:val="00D55B68"/>
    <w:rsid w:val="00D56225"/>
    <w:rsid w:val="00D60814"/>
    <w:rsid w:val="00D64661"/>
    <w:rsid w:val="00D716BA"/>
    <w:rsid w:val="00D72A7A"/>
    <w:rsid w:val="00D805C0"/>
    <w:rsid w:val="00D84DE0"/>
    <w:rsid w:val="00D86447"/>
    <w:rsid w:val="00D87DC6"/>
    <w:rsid w:val="00D90DAF"/>
    <w:rsid w:val="00D927B5"/>
    <w:rsid w:val="00D93F73"/>
    <w:rsid w:val="00D96454"/>
    <w:rsid w:val="00DA007B"/>
    <w:rsid w:val="00DA2F4A"/>
    <w:rsid w:val="00DA52BD"/>
    <w:rsid w:val="00DB3EA2"/>
    <w:rsid w:val="00DB579F"/>
    <w:rsid w:val="00DB64EE"/>
    <w:rsid w:val="00DC23C4"/>
    <w:rsid w:val="00DC69F7"/>
    <w:rsid w:val="00DD1DA6"/>
    <w:rsid w:val="00DD3111"/>
    <w:rsid w:val="00DD3976"/>
    <w:rsid w:val="00DD3CE8"/>
    <w:rsid w:val="00DD50A8"/>
    <w:rsid w:val="00DE16F4"/>
    <w:rsid w:val="00DE3D2C"/>
    <w:rsid w:val="00DE7177"/>
    <w:rsid w:val="00DE7236"/>
    <w:rsid w:val="00DE7D08"/>
    <w:rsid w:val="00DF1B8A"/>
    <w:rsid w:val="00DF2065"/>
    <w:rsid w:val="00DF26E4"/>
    <w:rsid w:val="00DF2BC8"/>
    <w:rsid w:val="00E06191"/>
    <w:rsid w:val="00E11337"/>
    <w:rsid w:val="00E131BD"/>
    <w:rsid w:val="00E149E0"/>
    <w:rsid w:val="00E209B0"/>
    <w:rsid w:val="00E21011"/>
    <w:rsid w:val="00E34674"/>
    <w:rsid w:val="00E3475F"/>
    <w:rsid w:val="00E410E2"/>
    <w:rsid w:val="00E43E75"/>
    <w:rsid w:val="00E445B2"/>
    <w:rsid w:val="00E47043"/>
    <w:rsid w:val="00E50FF9"/>
    <w:rsid w:val="00E56215"/>
    <w:rsid w:val="00E63366"/>
    <w:rsid w:val="00E700FD"/>
    <w:rsid w:val="00E70960"/>
    <w:rsid w:val="00E76B90"/>
    <w:rsid w:val="00E76EE3"/>
    <w:rsid w:val="00E807B6"/>
    <w:rsid w:val="00E81772"/>
    <w:rsid w:val="00E86FD7"/>
    <w:rsid w:val="00E9126E"/>
    <w:rsid w:val="00E934BE"/>
    <w:rsid w:val="00E95B0A"/>
    <w:rsid w:val="00E95B8F"/>
    <w:rsid w:val="00E96E09"/>
    <w:rsid w:val="00EA0B41"/>
    <w:rsid w:val="00EA101F"/>
    <w:rsid w:val="00EA517B"/>
    <w:rsid w:val="00EB0A13"/>
    <w:rsid w:val="00EB189D"/>
    <w:rsid w:val="00EB26D0"/>
    <w:rsid w:val="00EB354C"/>
    <w:rsid w:val="00EB5DA6"/>
    <w:rsid w:val="00EB7671"/>
    <w:rsid w:val="00EC02AB"/>
    <w:rsid w:val="00EC0359"/>
    <w:rsid w:val="00EC2035"/>
    <w:rsid w:val="00EC3579"/>
    <w:rsid w:val="00EC37DB"/>
    <w:rsid w:val="00ED0EC2"/>
    <w:rsid w:val="00ED426E"/>
    <w:rsid w:val="00EE1392"/>
    <w:rsid w:val="00EE14FE"/>
    <w:rsid w:val="00EE3769"/>
    <w:rsid w:val="00EE6D24"/>
    <w:rsid w:val="00EE753F"/>
    <w:rsid w:val="00EE7DD8"/>
    <w:rsid w:val="00EF170E"/>
    <w:rsid w:val="00EF6393"/>
    <w:rsid w:val="00EF7360"/>
    <w:rsid w:val="00F03964"/>
    <w:rsid w:val="00F15AE5"/>
    <w:rsid w:val="00F160D2"/>
    <w:rsid w:val="00F21D6D"/>
    <w:rsid w:val="00F222C6"/>
    <w:rsid w:val="00F22BF8"/>
    <w:rsid w:val="00F26711"/>
    <w:rsid w:val="00F27D17"/>
    <w:rsid w:val="00F3615C"/>
    <w:rsid w:val="00F42A03"/>
    <w:rsid w:val="00F44FAF"/>
    <w:rsid w:val="00F46200"/>
    <w:rsid w:val="00F51C94"/>
    <w:rsid w:val="00F531CD"/>
    <w:rsid w:val="00F6220B"/>
    <w:rsid w:val="00F634ED"/>
    <w:rsid w:val="00F64E72"/>
    <w:rsid w:val="00F655AA"/>
    <w:rsid w:val="00F659D9"/>
    <w:rsid w:val="00F7054C"/>
    <w:rsid w:val="00F70ECD"/>
    <w:rsid w:val="00F743F4"/>
    <w:rsid w:val="00F7534D"/>
    <w:rsid w:val="00F77756"/>
    <w:rsid w:val="00F829F6"/>
    <w:rsid w:val="00F859D9"/>
    <w:rsid w:val="00F86162"/>
    <w:rsid w:val="00F866EF"/>
    <w:rsid w:val="00F876D2"/>
    <w:rsid w:val="00F90FDF"/>
    <w:rsid w:val="00F94EB6"/>
    <w:rsid w:val="00F95D0F"/>
    <w:rsid w:val="00F96DB4"/>
    <w:rsid w:val="00FA492D"/>
    <w:rsid w:val="00FA5930"/>
    <w:rsid w:val="00FA64FB"/>
    <w:rsid w:val="00FB7D1F"/>
    <w:rsid w:val="00FC0F2F"/>
    <w:rsid w:val="00FC1623"/>
    <w:rsid w:val="00FC1BCB"/>
    <w:rsid w:val="00FC26D0"/>
    <w:rsid w:val="00FC416E"/>
    <w:rsid w:val="00FC4291"/>
    <w:rsid w:val="00FC4E2C"/>
    <w:rsid w:val="00FC4F34"/>
    <w:rsid w:val="00FC6ACC"/>
    <w:rsid w:val="00FC7D0E"/>
    <w:rsid w:val="00FD03FC"/>
    <w:rsid w:val="00FD14D7"/>
    <w:rsid w:val="00FE387B"/>
    <w:rsid w:val="00FE4A96"/>
    <w:rsid w:val="00FF0A39"/>
    <w:rsid w:val="00FF1E74"/>
    <w:rsid w:val="00FF3904"/>
    <w:rsid w:val="00FF4E47"/>
    <w:rsid w:val="00FF4EF7"/>
    <w:rsid w:val="00FF53C6"/>
    <w:rsid w:val="03EE4946"/>
    <w:rsid w:val="07CE490D"/>
    <w:rsid w:val="08C62823"/>
    <w:rsid w:val="08DA2D2E"/>
    <w:rsid w:val="0939669A"/>
    <w:rsid w:val="0B594ADB"/>
    <w:rsid w:val="0C105DFF"/>
    <w:rsid w:val="0E124A22"/>
    <w:rsid w:val="115B634D"/>
    <w:rsid w:val="11CA09C9"/>
    <w:rsid w:val="12B530CC"/>
    <w:rsid w:val="19453C37"/>
    <w:rsid w:val="19EF0419"/>
    <w:rsid w:val="1BB205E6"/>
    <w:rsid w:val="1E0245A6"/>
    <w:rsid w:val="1EC7640D"/>
    <w:rsid w:val="1F273CF5"/>
    <w:rsid w:val="20361802"/>
    <w:rsid w:val="208B63BC"/>
    <w:rsid w:val="232D371B"/>
    <w:rsid w:val="23510BC5"/>
    <w:rsid w:val="24360452"/>
    <w:rsid w:val="246C026F"/>
    <w:rsid w:val="25CB4186"/>
    <w:rsid w:val="284E0FCE"/>
    <w:rsid w:val="2AD45BAC"/>
    <w:rsid w:val="2CA539EC"/>
    <w:rsid w:val="2F603F6D"/>
    <w:rsid w:val="2FEF2B33"/>
    <w:rsid w:val="30BF6280"/>
    <w:rsid w:val="310375B2"/>
    <w:rsid w:val="327E4EB1"/>
    <w:rsid w:val="33ED11C5"/>
    <w:rsid w:val="33FD05BC"/>
    <w:rsid w:val="383E77B3"/>
    <w:rsid w:val="38E17857"/>
    <w:rsid w:val="3AAB4822"/>
    <w:rsid w:val="3B7530DC"/>
    <w:rsid w:val="3C100EE5"/>
    <w:rsid w:val="3C425C8A"/>
    <w:rsid w:val="3E710568"/>
    <w:rsid w:val="3EA177D5"/>
    <w:rsid w:val="3EC619C7"/>
    <w:rsid w:val="43305724"/>
    <w:rsid w:val="45475B7C"/>
    <w:rsid w:val="47505987"/>
    <w:rsid w:val="489224F8"/>
    <w:rsid w:val="4A604BC1"/>
    <w:rsid w:val="4B5B10F6"/>
    <w:rsid w:val="4CDD3D49"/>
    <w:rsid w:val="4E055102"/>
    <w:rsid w:val="4FCF5619"/>
    <w:rsid w:val="50221B67"/>
    <w:rsid w:val="50DC606D"/>
    <w:rsid w:val="51CE441E"/>
    <w:rsid w:val="52EC15C8"/>
    <w:rsid w:val="549D6CE0"/>
    <w:rsid w:val="584A2FE9"/>
    <w:rsid w:val="60295214"/>
    <w:rsid w:val="609C0CED"/>
    <w:rsid w:val="609E25A3"/>
    <w:rsid w:val="61227B48"/>
    <w:rsid w:val="628129B7"/>
    <w:rsid w:val="62824648"/>
    <w:rsid w:val="633E1536"/>
    <w:rsid w:val="63E224D1"/>
    <w:rsid w:val="65BB0D7C"/>
    <w:rsid w:val="661E2CB4"/>
    <w:rsid w:val="67C279C8"/>
    <w:rsid w:val="6A070C0E"/>
    <w:rsid w:val="6B3C271E"/>
    <w:rsid w:val="6CD31019"/>
    <w:rsid w:val="6D8B7748"/>
    <w:rsid w:val="71432931"/>
    <w:rsid w:val="7219310D"/>
    <w:rsid w:val="72FA640B"/>
    <w:rsid w:val="737323C8"/>
    <w:rsid w:val="737E0341"/>
    <w:rsid w:val="73AB1958"/>
    <w:rsid w:val="73E1732A"/>
    <w:rsid w:val="75D42D35"/>
    <w:rsid w:val="78E173D7"/>
    <w:rsid w:val="79ED78C7"/>
    <w:rsid w:val="7C375B57"/>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3CEF"/>
  <w15:docId w15:val="{4B171811-FDCF-4694-BEF6-BE2DF80C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unhideWhenUsed="1" w:qFormat="1"/>
    <w:lsdException w:name="footer"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uiPriority="0" w:unhideWhenUsed="1"/>
    <w:lsdException w:name="macro" w:semiHidden="1" w:uiPriority="0" w:unhideWhenUsed="1"/>
    <w:lsdException w:name="toa heading" w:semiHidden="1" w:uiPriority="0" w:unhideWhenUsed="1"/>
    <w:lsdException w:name="List" w:uiPriority="0" w:unhideWhenUsed="1"/>
    <w:lsdException w:name="List Bullet"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iPriority="0" w:unhideWhenUsed="1"/>
    <w:lsdException w:name="List Continue 2" w:uiPriority="0" w:unhideWhenUsed="1"/>
    <w:lsdException w:name="List Continue 3" w:uiPriority="0" w:unhideWhenUsed="1"/>
    <w:lsdException w:name="List Continue 4" w:uiPriority="0" w:unhideWhenUsed="1"/>
    <w:lsdException w:name="List Continue 5"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4ED"/>
    <w:pPr>
      <w:spacing w:after="200" w:line="276" w:lineRule="auto"/>
    </w:pPr>
    <w:rPr>
      <w:rFonts w:ascii="Calibri" w:eastAsia="Calibri" w:hAnsi="Calibri" w:cs="Calibri"/>
      <w:sz w:val="22"/>
      <w:szCs w:val="22"/>
    </w:rPr>
  </w:style>
  <w:style w:type="paragraph" w:styleId="Titre1">
    <w:name w:val="heading 1"/>
    <w:basedOn w:val="Normal"/>
    <w:next w:val="Normal"/>
    <w:qFormat/>
    <w:pPr>
      <w:keepNext/>
      <w:keepLines/>
      <w:spacing w:before="480" w:after="120"/>
      <w:outlineLvl w:val="0"/>
    </w:pPr>
    <w:rPr>
      <w:b/>
      <w:sz w:val="48"/>
      <w:szCs w:val="48"/>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qFormat/>
    <w:pPr>
      <w:keepNext/>
      <w:keepLines/>
      <w:spacing w:before="280" w:after="80"/>
      <w:outlineLvl w:val="2"/>
    </w:pPr>
    <w:rPr>
      <w:b/>
      <w:sz w:val="28"/>
      <w:szCs w:val="28"/>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qFormat/>
    <w:pPr>
      <w:keepNext/>
      <w:keepLines/>
      <w:spacing w:before="220" w:after="40"/>
      <w:outlineLvl w:val="4"/>
    </w:pPr>
    <w:rPr>
      <w:b/>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qFormat/>
    <w:pPr>
      <w:spacing w:after="0" w:line="240" w:lineRule="auto"/>
    </w:pPr>
    <w:rPr>
      <w:rFonts w:ascii="Tahoma" w:hAnsi="Tahoma" w:cs="Tahoma"/>
      <w:sz w:val="16"/>
      <w:szCs w:val="16"/>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qFormat/>
    <w:pPr>
      <w:tabs>
        <w:tab w:val="center" w:pos="4536"/>
        <w:tab w:val="right" w:pos="9072"/>
      </w:tabs>
      <w:spacing w:after="0" w:line="240" w:lineRule="auto"/>
    </w:pPr>
  </w:style>
  <w:style w:type="paragraph" w:styleId="En-tte">
    <w:name w:val="header"/>
    <w:basedOn w:val="Normal"/>
    <w:link w:val="En-tteCar"/>
    <w:uiPriority w:val="99"/>
    <w:qFormat/>
    <w:pPr>
      <w:tabs>
        <w:tab w:val="center" w:pos="4536"/>
        <w:tab w:val="right" w:pos="9072"/>
      </w:tabs>
      <w:spacing w:after="0" w:line="240" w:lineRule="auto"/>
    </w:pPr>
  </w:style>
  <w:style w:type="paragraph" w:styleId="Titr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2">
    <w:name w:val="_Style 12"/>
    <w:basedOn w:val="TableNormal1"/>
    <w:qFormat/>
    <w:tblPr>
      <w:tblCellMar>
        <w:top w:w="0" w:type="dxa"/>
        <w:left w:w="108" w:type="dxa"/>
        <w:bottom w:w="0" w:type="dxa"/>
        <w:right w:w="108" w:type="dxa"/>
      </w:tblCellMar>
    </w:tblPr>
  </w:style>
  <w:style w:type="character" w:customStyle="1" w:styleId="TextedebullesCar">
    <w:name w:val="Texte de bulles Car"/>
    <w:basedOn w:val="Policepardfaut"/>
    <w:link w:val="Textedebulles"/>
    <w:uiPriority w:val="99"/>
    <w:qFormat/>
    <w:rPr>
      <w:rFonts w:ascii="Tahoma" w:hAnsi="Tahoma" w:cs="Tahoma"/>
      <w:sz w:val="16"/>
      <w:szCs w:val="16"/>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table" w:styleId="Grilledutableau">
    <w:name w:val="Table Grid"/>
    <w:basedOn w:val="Tableau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_Style 11"/>
    <w:basedOn w:val="TableNormal1"/>
    <w:qFormat/>
    <w:tblPr>
      <w:tblCellMar>
        <w:top w:w="0" w:type="dxa"/>
        <w:left w:w="108" w:type="dxa"/>
        <w:bottom w:w="0" w:type="dxa"/>
        <w:right w:w="108" w:type="dxa"/>
      </w:tblCellMar>
    </w:tblPr>
  </w:style>
  <w:style w:type="paragraph" w:styleId="Paragraphedeliste">
    <w:name w:val="List Paragraph"/>
    <w:basedOn w:val="Normal"/>
    <w:uiPriority w:val="34"/>
    <w:qFormat/>
    <w:pPr>
      <w:spacing w:after="160" w:line="259" w:lineRule="auto"/>
      <w:ind w:left="720"/>
      <w:contextualSpacing/>
    </w:pPr>
    <w:rPr>
      <w:rFonts w:ascii="Cambria" w:eastAsia="Cambria" w:hAnsi="Cambria" w:cs="Arial"/>
      <w:lang w:eastAsia="en-US"/>
    </w:rPr>
  </w:style>
  <w:style w:type="table" w:customStyle="1" w:styleId="Style111">
    <w:name w:val="_Style 111"/>
    <w:basedOn w:val="TableauNormal"/>
    <w:qFormat/>
    <w:rPr>
      <w:rFonts w:eastAsia="Times New Roman"/>
    </w:rPr>
    <w:tblPr>
      <w:tblInd w:w="0" w:type="dxa"/>
      <w:tblCellMar>
        <w:top w:w="0" w:type="dxa"/>
        <w:left w:w="108" w:type="dxa"/>
        <w:bottom w:w="0" w:type="dxa"/>
        <w:right w:w="108" w:type="dxa"/>
      </w:tblCellMar>
    </w:tblPr>
  </w:style>
  <w:style w:type="table" w:customStyle="1" w:styleId="Style1211">
    <w:name w:val="_Style 1211"/>
    <w:basedOn w:val="TableauNormal"/>
    <w:qFormat/>
    <w:tblPr>
      <w:tblInd w:w="0" w:type="dxa"/>
      <w:tblCellMar>
        <w:top w:w="0" w:type="dxa"/>
        <w:left w:w="108" w:type="dxa"/>
        <w:bottom w:w="0" w:type="dxa"/>
        <w:right w:w="108" w:type="dxa"/>
      </w:tblCellMar>
    </w:tblPr>
  </w:style>
  <w:style w:type="table" w:customStyle="1" w:styleId="Style1111">
    <w:name w:val="_Style 1111"/>
    <w:basedOn w:val="TableauNormal"/>
    <w:qFormat/>
    <w:tblPr>
      <w:tblInd w:w="0" w:type="dxa"/>
      <w:tblCellMar>
        <w:top w:w="0" w:type="dxa"/>
        <w:left w:w="108" w:type="dxa"/>
        <w:bottom w:w="0" w:type="dxa"/>
        <w:right w:w="108" w:type="dxa"/>
      </w:tblCellMar>
    </w:tblPr>
  </w:style>
  <w:style w:type="table" w:customStyle="1" w:styleId="Style1112">
    <w:name w:val="_Style 1112"/>
    <w:basedOn w:val="TableauNormal"/>
    <w:qFormat/>
    <w:tblPr>
      <w:tblInd w:w="0" w:type="dxa"/>
      <w:tblCellMar>
        <w:top w:w="0" w:type="dxa"/>
        <w:left w:w="108" w:type="dxa"/>
        <w:bottom w:w="0" w:type="dxa"/>
        <w:right w:w="108" w:type="dxa"/>
      </w:tblCellMar>
    </w:tblPr>
  </w:style>
  <w:style w:type="paragraph" w:customStyle="1" w:styleId="Normal1">
    <w:name w:val="Normal1"/>
    <w:basedOn w:val="Normal"/>
    <w:qFormat/>
    <w:pPr>
      <w:spacing w:before="100" w:beforeAutospacing="1" w:after="100" w:afterAutospacing="1" w:line="273" w:lineRule="auto"/>
    </w:pPr>
    <w:rPr>
      <w:rFonts w:eastAsia="Times New Roman" w:cs="Times New Roman"/>
      <w:sz w:val="24"/>
      <w:szCs w:val="24"/>
    </w:rPr>
  </w:style>
  <w:style w:type="table" w:customStyle="1" w:styleId="Style121">
    <w:name w:val="_Style 121"/>
    <w:basedOn w:val="TableauNormal"/>
    <w:qFormat/>
    <w:rPr>
      <w:rFonts w:eastAsia="Times New Roman"/>
    </w:rPr>
    <w:tblPr>
      <w:tblInd w:w="0" w:type="dxa"/>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Grilledutableau1">
    <w:name w:val="Grille du tableau1"/>
    <w:basedOn w:val="TableauNormal"/>
    <w:next w:val="Grilledutableau"/>
    <w:uiPriority w:val="59"/>
    <w:qFormat/>
    <w:rsid w:val="00EA10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4941">
      <w:bodyDiv w:val="1"/>
      <w:marLeft w:val="0"/>
      <w:marRight w:val="0"/>
      <w:marTop w:val="0"/>
      <w:marBottom w:val="0"/>
      <w:divBdr>
        <w:top w:val="none" w:sz="0" w:space="0" w:color="auto"/>
        <w:left w:val="none" w:sz="0" w:space="0" w:color="auto"/>
        <w:bottom w:val="none" w:sz="0" w:space="0" w:color="auto"/>
        <w:right w:val="none" w:sz="0" w:space="0" w:color="auto"/>
      </w:divBdr>
    </w:div>
    <w:div w:id="248738140">
      <w:bodyDiv w:val="1"/>
      <w:marLeft w:val="0"/>
      <w:marRight w:val="0"/>
      <w:marTop w:val="0"/>
      <w:marBottom w:val="0"/>
      <w:divBdr>
        <w:top w:val="none" w:sz="0" w:space="0" w:color="auto"/>
        <w:left w:val="none" w:sz="0" w:space="0" w:color="auto"/>
        <w:bottom w:val="none" w:sz="0" w:space="0" w:color="auto"/>
        <w:right w:val="none" w:sz="0" w:space="0" w:color="auto"/>
      </w:divBdr>
    </w:div>
    <w:div w:id="574514796">
      <w:bodyDiv w:val="1"/>
      <w:marLeft w:val="0"/>
      <w:marRight w:val="0"/>
      <w:marTop w:val="0"/>
      <w:marBottom w:val="0"/>
      <w:divBdr>
        <w:top w:val="none" w:sz="0" w:space="0" w:color="auto"/>
        <w:left w:val="none" w:sz="0" w:space="0" w:color="auto"/>
        <w:bottom w:val="none" w:sz="0" w:space="0" w:color="auto"/>
        <w:right w:val="none" w:sz="0" w:space="0" w:color="auto"/>
      </w:divBdr>
    </w:div>
    <w:div w:id="698705418">
      <w:bodyDiv w:val="1"/>
      <w:marLeft w:val="0"/>
      <w:marRight w:val="0"/>
      <w:marTop w:val="0"/>
      <w:marBottom w:val="0"/>
      <w:divBdr>
        <w:top w:val="none" w:sz="0" w:space="0" w:color="auto"/>
        <w:left w:val="none" w:sz="0" w:space="0" w:color="auto"/>
        <w:bottom w:val="none" w:sz="0" w:space="0" w:color="auto"/>
        <w:right w:val="none" w:sz="0" w:space="0" w:color="auto"/>
      </w:divBdr>
    </w:div>
    <w:div w:id="762535848">
      <w:bodyDiv w:val="1"/>
      <w:marLeft w:val="0"/>
      <w:marRight w:val="0"/>
      <w:marTop w:val="0"/>
      <w:marBottom w:val="0"/>
      <w:divBdr>
        <w:top w:val="none" w:sz="0" w:space="0" w:color="auto"/>
        <w:left w:val="none" w:sz="0" w:space="0" w:color="auto"/>
        <w:bottom w:val="none" w:sz="0" w:space="0" w:color="auto"/>
        <w:right w:val="none" w:sz="0" w:space="0" w:color="auto"/>
      </w:divBdr>
    </w:div>
    <w:div w:id="1260259805">
      <w:bodyDiv w:val="1"/>
      <w:marLeft w:val="0"/>
      <w:marRight w:val="0"/>
      <w:marTop w:val="0"/>
      <w:marBottom w:val="0"/>
      <w:divBdr>
        <w:top w:val="none" w:sz="0" w:space="0" w:color="auto"/>
        <w:left w:val="none" w:sz="0" w:space="0" w:color="auto"/>
        <w:bottom w:val="none" w:sz="0" w:space="0" w:color="auto"/>
        <w:right w:val="none" w:sz="0" w:space="0" w:color="auto"/>
      </w:divBdr>
    </w:div>
    <w:div w:id="1713310992">
      <w:bodyDiv w:val="1"/>
      <w:marLeft w:val="0"/>
      <w:marRight w:val="0"/>
      <w:marTop w:val="0"/>
      <w:marBottom w:val="0"/>
      <w:divBdr>
        <w:top w:val="none" w:sz="0" w:space="0" w:color="auto"/>
        <w:left w:val="none" w:sz="0" w:space="0" w:color="auto"/>
        <w:bottom w:val="none" w:sz="0" w:space="0" w:color="auto"/>
        <w:right w:val="none" w:sz="0" w:space="0" w:color="auto"/>
      </w:divBdr>
    </w:div>
    <w:div w:id="1722049048">
      <w:bodyDiv w:val="1"/>
      <w:marLeft w:val="0"/>
      <w:marRight w:val="0"/>
      <w:marTop w:val="0"/>
      <w:marBottom w:val="0"/>
      <w:divBdr>
        <w:top w:val="none" w:sz="0" w:space="0" w:color="auto"/>
        <w:left w:val="none" w:sz="0" w:space="0" w:color="auto"/>
        <w:bottom w:val="none" w:sz="0" w:space="0" w:color="auto"/>
        <w:right w:val="none" w:sz="0" w:space="0" w:color="auto"/>
      </w:divBdr>
    </w:div>
    <w:div w:id="1778256723">
      <w:bodyDiv w:val="1"/>
      <w:marLeft w:val="0"/>
      <w:marRight w:val="0"/>
      <w:marTop w:val="0"/>
      <w:marBottom w:val="0"/>
      <w:divBdr>
        <w:top w:val="none" w:sz="0" w:space="0" w:color="auto"/>
        <w:left w:val="none" w:sz="0" w:space="0" w:color="auto"/>
        <w:bottom w:val="none" w:sz="0" w:space="0" w:color="auto"/>
        <w:right w:val="none" w:sz="0" w:space="0" w:color="auto"/>
      </w:divBdr>
    </w:div>
    <w:div w:id="1794708405">
      <w:bodyDiv w:val="1"/>
      <w:marLeft w:val="0"/>
      <w:marRight w:val="0"/>
      <w:marTop w:val="0"/>
      <w:marBottom w:val="0"/>
      <w:divBdr>
        <w:top w:val="none" w:sz="0" w:space="0" w:color="auto"/>
        <w:left w:val="none" w:sz="0" w:space="0" w:color="auto"/>
        <w:bottom w:val="none" w:sz="0" w:space="0" w:color="auto"/>
        <w:right w:val="none" w:sz="0" w:space="0" w:color="auto"/>
      </w:divBdr>
    </w:div>
    <w:div w:id="1906064960">
      <w:bodyDiv w:val="1"/>
      <w:marLeft w:val="0"/>
      <w:marRight w:val="0"/>
      <w:marTop w:val="0"/>
      <w:marBottom w:val="0"/>
      <w:divBdr>
        <w:top w:val="none" w:sz="0" w:space="0" w:color="auto"/>
        <w:left w:val="none" w:sz="0" w:space="0" w:color="auto"/>
        <w:bottom w:val="none" w:sz="0" w:space="0" w:color="auto"/>
        <w:right w:val="none" w:sz="0" w:space="0" w:color="auto"/>
      </w:divBdr>
    </w:div>
    <w:div w:id="1967393167">
      <w:bodyDiv w:val="1"/>
      <w:marLeft w:val="0"/>
      <w:marRight w:val="0"/>
      <w:marTop w:val="0"/>
      <w:marBottom w:val="0"/>
      <w:divBdr>
        <w:top w:val="none" w:sz="0" w:space="0" w:color="auto"/>
        <w:left w:val="none" w:sz="0" w:space="0" w:color="auto"/>
        <w:bottom w:val="none" w:sz="0" w:space="0" w:color="auto"/>
        <w:right w:val="none" w:sz="0" w:space="0" w:color="auto"/>
      </w:divBdr>
    </w:div>
    <w:div w:id="1968511665">
      <w:bodyDiv w:val="1"/>
      <w:marLeft w:val="0"/>
      <w:marRight w:val="0"/>
      <w:marTop w:val="0"/>
      <w:marBottom w:val="0"/>
      <w:divBdr>
        <w:top w:val="none" w:sz="0" w:space="0" w:color="auto"/>
        <w:left w:val="none" w:sz="0" w:space="0" w:color="auto"/>
        <w:bottom w:val="none" w:sz="0" w:space="0" w:color="auto"/>
        <w:right w:val="none" w:sz="0" w:space="0" w:color="auto"/>
      </w:divBdr>
    </w:div>
    <w:div w:id="2005544630">
      <w:bodyDiv w:val="1"/>
      <w:marLeft w:val="0"/>
      <w:marRight w:val="0"/>
      <w:marTop w:val="0"/>
      <w:marBottom w:val="0"/>
      <w:divBdr>
        <w:top w:val="none" w:sz="0" w:space="0" w:color="auto"/>
        <w:left w:val="none" w:sz="0" w:space="0" w:color="auto"/>
        <w:bottom w:val="none" w:sz="0" w:space="0" w:color="auto"/>
        <w:right w:val="none" w:sz="0" w:space="0" w:color="auto"/>
      </w:divBdr>
    </w:div>
    <w:div w:id="2039350642">
      <w:bodyDiv w:val="1"/>
      <w:marLeft w:val="0"/>
      <w:marRight w:val="0"/>
      <w:marTop w:val="0"/>
      <w:marBottom w:val="0"/>
      <w:divBdr>
        <w:top w:val="none" w:sz="0" w:space="0" w:color="auto"/>
        <w:left w:val="none" w:sz="0" w:space="0" w:color="auto"/>
        <w:bottom w:val="none" w:sz="0" w:space="0" w:color="auto"/>
        <w:right w:val="none" w:sz="0" w:space="0" w:color="auto"/>
      </w:divBdr>
    </w:div>
    <w:div w:id="210129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977F-4BED-4F61-AF84-F5608628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5810</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habib_mehideb</dc:creator>
  <cp:lastModifiedBy>My PC</cp:lastModifiedBy>
  <cp:revision>2</cp:revision>
  <cp:lastPrinted>2024-12-16T16:04:00Z</cp:lastPrinted>
  <dcterms:created xsi:type="dcterms:W3CDTF">2024-12-17T10:46:00Z</dcterms:created>
  <dcterms:modified xsi:type="dcterms:W3CDTF">2024-12-17T10:46:00Z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F79BCFFC9AB34D67B5143DF576D020F2_13</vt:lpwstr>
  </property>
  <property fmtid="{D5CDD505-2E9C-101B-9397-08002B2CF9AE}" pid="4" name="_DocHome">
    <vt:i4>837514628</vt:i4>
  </property>
</Properties>
</file>